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11717" w14:textId="77777777" w:rsidR="006C4FB5" w:rsidRPr="000B70EA" w:rsidRDefault="006C4FB5" w:rsidP="006C4FB5">
      <w:pPr>
        <w:snapToGrid w:val="0"/>
        <w:ind w:firstLineChars="0" w:firstLine="0"/>
        <w:rPr>
          <w:rFonts w:ascii="方正小标宋简体" w:eastAsia="方正小标宋简体" w:hAnsi="华文中宋"/>
          <w:b/>
          <w:sz w:val="40"/>
          <w:szCs w:val="44"/>
        </w:rPr>
      </w:pPr>
    </w:p>
    <w:p w14:paraId="603F8F11"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0B70EA">
        <w:rPr>
          <w:rFonts w:ascii="方正小标宋简体" w:eastAsia="方正小标宋简体" w:hAnsi="华文中宋"/>
          <w:b/>
          <w:noProof/>
          <w:sz w:val="40"/>
          <w:szCs w:val="44"/>
        </w:rPr>
        <w:drawing>
          <wp:inline distT="0" distB="0" distL="0" distR="0" wp14:anchorId="0717CD34" wp14:editId="3727E8D5">
            <wp:extent cx="1257300" cy="1217930"/>
            <wp:effectExtent l="0" t="0" r="0" b="1270"/>
            <wp:docPr id="1" name="图片 1"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美工素材\交大蓝校徽+文字.png"/>
                    <pic:cNvPicPr>
                      <a:picLocks noChangeAspect="1" noChangeArrowheads="1"/>
                    </pic:cNvPicPr>
                  </pic:nvPicPr>
                  <pic:blipFill>
                    <a:blip r:embed="rId7" cstate="print">
                      <a:extLst>
                        <a:ext uri="{28A0092B-C50C-407E-A947-70E740481C1C}">
                          <a14:useLocalDpi xmlns:a14="http://schemas.microsoft.com/office/drawing/2010/main" val="0"/>
                        </a:ext>
                      </a:extLst>
                    </a:blip>
                    <a:srcRect r="68205"/>
                    <a:stretch>
                      <a:fillRect/>
                    </a:stretch>
                  </pic:blipFill>
                  <pic:spPr>
                    <a:xfrm>
                      <a:off x="0" y="0"/>
                      <a:ext cx="1258698" cy="1219602"/>
                    </a:xfrm>
                    <a:prstGeom prst="rect">
                      <a:avLst/>
                    </a:prstGeom>
                    <a:noFill/>
                    <a:ln>
                      <a:noFill/>
                    </a:ln>
                  </pic:spPr>
                </pic:pic>
              </a:graphicData>
            </a:graphic>
          </wp:inline>
        </w:drawing>
      </w:r>
    </w:p>
    <w:p w14:paraId="0160647C"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40"/>
          <w:szCs w:val="44"/>
        </w:rPr>
      </w:pPr>
      <w:r w:rsidRPr="000B70EA">
        <w:rPr>
          <w:rFonts w:ascii="方正小标宋简体" w:eastAsia="方正小标宋简体" w:hAnsi="华文中宋"/>
          <w:b/>
          <w:noProof/>
          <w:sz w:val="40"/>
          <w:szCs w:val="44"/>
        </w:rPr>
        <w:drawing>
          <wp:inline distT="0" distB="0" distL="0" distR="0" wp14:anchorId="111BFBEA" wp14:editId="799BECE3">
            <wp:extent cx="3133725" cy="716915"/>
            <wp:effectExtent l="0" t="0" r="0" b="6985"/>
            <wp:docPr id="2" name="图片 2" descr="D:\美工素材\交大蓝校徽+文字.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美工素材\交大蓝校徽+文字.png"/>
                    <pic:cNvPicPr>
                      <a:picLocks noChangeAspect="1" noChangeArrowheads="1"/>
                    </pic:cNvPicPr>
                  </pic:nvPicPr>
                  <pic:blipFill>
                    <a:blip r:embed="rId8" cstate="print">
                      <a:extLst>
                        <a:ext uri="{28A0092B-C50C-407E-A947-70E740481C1C}">
                          <a14:useLocalDpi xmlns:a14="http://schemas.microsoft.com/office/drawing/2010/main" val="0"/>
                        </a:ext>
                      </a:extLst>
                    </a:blip>
                    <a:srcRect l="32157" t="13495" b="36083"/>
                    <a:stretch>
                      <a:fillRect/>
                    </a:stretch>
                  </pic:blipFill>
                  <pic:spPr>
                    <a:xfrm>
                      <a:off x="0" y="0"/>
                      <a:ext cx="3150265" cy="721302"/>
                    </a:xfrm>
                    <a:prstGeom prst="rect">
                      <a:avLst/>
                    </a:prstGeom>
                    <a:noFill/>
                    <a:ln>
                      <a:noFill/>
                    </a:ln>
                  </pic:spPr>
                </pic:pic>
              </a:graphicData>
            </a:graphic>
          </wp:inline>
        </w:drawing>
      </w:r>
    </w:p>
    <w:p w14:paraId="69FB8C56"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40"/>
          <w:szCs w:val="44"/>
        </w:rPr>
      </w:pPr>
    </w:p>
    <w:p w14:paraId="7243AE49" w14:textId="26C1E256" w:rsidR="006C4FB5" w:rsidRPr="000B70EA" w:rsidRDefault="00791BAD" w:rsidP="006C4FB5">
      <w:pPr>
        <w:shd w:val="clear" w:color="auto" w:fill="FFFFFF"/>
        <w:adjustRightInd w:val="0"/>
        <w:snapToGrid w:val="0"/>
        <w:ind w:firstLineChars="0" w:firstLine="0"/>
        <w:jc w:val="center"/>
        <w:outlineLvl w:val="0"/>
        <w:rPr>
          <w:rFonts w:ascii="方正小标宋简体" w:eastAsia="方正小标宋简体" w:hAnsi="华文中宋"/>
          <w:b/>
          <w:sz w:val="40"/>
          <w:szCs w:val="44"/>
        </w:rPr>
      </w:pPr>
      <w:r w:rsidRPr="000B70EA">
        <w:rPr>
          <w:rFonts w:ascii="方正小标宋简体" w:eastAsia="方正小标宋简体" w:hAnsi="华文中宋"/>
          <w:b/>
          <w:sz w:val="48"/>
          <w:szCs w:val="48"/>
        </w:rPr>
        <w:t>4</w:t>
      </w:r>
      <w:r w:rsidR="006C4FB5" w:rsidRPr="000B70EA">
        <w:rPr>
          <w:rFonts w:ascii="方正小标宋简体" w:eastAsia="方正小标宋简体" w:hAnsi="华文中宋" w:hint="eastAsia"/>
          <w:b/>
          <w:sz w:val="48"/>
          <w:szCs w:val="48"/>
        </w:rPr>
        <w:t>月主题党日</w:t>
      </w:r>
    </w:p>
    <w:p w14:paraId="2982132B" w14:textId="77777777" w:rsidR="006C4FB5" w:rsidRPr="000B70EA" w:rsidRDefault="006C4FB5" w:rsidP="006C4FB5">
      <w:pPr>
        <w:snapToGrid w:val="0"/>
        <w:ind w:firstLineChars="0" w:firstLine="0"/>
        <w:jc w:val="center"/>
        <w:rPr>
          <w:rFonts w:ascii="方正小标宋简体" w:eastAsia="方正小标宋简体" w:hAnsi="华文中宋"/>
          <w:b/>
          <w:sz w:val="40"/>
          <w:szCs w:val="44"/>
        </w:rPr>
      </w:pPr>
    </w:p>
    <w:p w14:paraId="7E261AC8"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0B70EA">
        <w:rPr>
          <w:rFonts w:ascii="方正小标宋简体" w:eastAsia="方正小标宋简体" w:hAnsi="华文中宋" w:hint="eastAsia"/>
          <w:b/>
          <w:sz w:val="80"/>
          <w:szCs w:val="80"/>
        </w:rPr>
        <w:t>学</w:t>
      </w:r>
    </w:p>
    <w:p w14:paraId="16DE5369"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0B70EA">
        <w:rPr>
          <w:rFonts w:ascii="方正小标宋简体" w:eastAsia="方正小标宋简体" w:hAnsi="华文中宋" w:hint="eastAsia"/>
          <w:b/>
          <w:sz w:val="80"/>
          <w:szCs w:val="80"/>
        </w:rPr>
        <w:t>习</w:t>
      </w:r>
    </w:p>
    <w:p w14:paraId="6A329438"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0B70EA">
        <w:rPr>
          <w:rFonts w:ascii="方正小标宋简体" w:eastAsia="方正小标宋简体" w:hAnsi="华文中宋" w:hint="eastAsia"/>
          <w:b/>
          <w:sz w:val="80"/>
          <w:szCs w:val="80"/>
        </w:rPr>
        <w:t>材</w:t>
      </w:r>
    </w:p>
    <w:p w14:paraId="316D2793" w14:textId="77777777" w:rsidR="006C4FB5" w:rsidRPr="000B70EA" w:rsidRDefault="006C4FB5" w:rsidP="006C4FB5">
      <w:pPr>
        <w:snapToGrid w:val="0"/>
        <w:spacing w:line="240" w:lineRule="auto"/>
        <w:ind w:firstLineChars="0" w:firstLine="0"/>
        <w:jc w:val="center"/>
        <w:rPr>
          <w:rFonts w:ascii="方正小标宋简体" w:eastAsia="方正小标宋简体" w:hAnsi="华文中宋"/>
          <w:b/>
          <w:sz w:val="80"/>
          <w:szCs w:val="80"/>
        </w:rPr>
      </w:pPr>
      <w:r w:rsidRPr="000B70EA">
        <w:rPr>
          <w:rFonts w:ascii="方正小标宋简体" w:eastAsia="方正小标宋简体" w:hAnsi="华文中宋" w:hint="eastAsia"/>
          <w:b/>
          <w:sz w:val="80"/>
          <w:szCs w:val="80"/>
        </w:rPr>
        <w:t>料</w:t>
      </w:r>
    </w:p>
    <w:p w14:paraId="4393F636" w14:textId="748B162B" w:rsidR="006C4FB5" w:rsidRPr="000B70EA" w:rsidRDefault="006C4FB5" w:rsidP="006C4FB5">
      <w:pPr>
        <w:spacing w:line="240" w:lineRule="auto"/>
        <w:ind w:firstLineChars="0" w:firstLine="0"/>
        <w:jc w:val="center"/>
        <w:rPr>
          <w:rFonts w:ascii="方正小标宋简体" w:eastAsia="方正小标宋简体" w:hAnsi="华文中宋"/>
          <w:b/>
          <w:sz w:val="40"/>
          <w:szCs w:val="44"/>
        </w:rPr>
      </w:pPr>
    </w:p>
    <w:p w14:paraId="16DE63C3" w14:textId="77777777" w:rsidR="00333AE7" w:rsidRPr="000B70EA" w:rsidRDefault="00333AE7" w:rsidP="006C4FB5">
      <w:pPr>
        <w:spacing w:line="240" w:lineRule="auto"/>
        <w:ind w:firstLineChars="0" w:firstLine="0"/>
        <w:jc w:val="center"/>
        <w:rPr>
          <w:rFonts w:ascii="方正小标宋简体" w:eastAsia="方正小标宋简体" w:hAnsi="华文中宋"/>
          <w:b/>
          <w:sz w:val="40"/>
          <w:szCs w:val="44"/>
        </w:rPr>
      </w:pPr>
    </w:p>
    <w:p w14:paraId="1E595E38" w14:textId="77777777" w:rsidR="006C4FB5" w:rsidRPr="000B70EA" w:rsidRDefault="006C4FB5" w:rsidP="006C4FB5">
      <w:pPr>
        <w:spacing w:line="240" w:lineRule="auto"/>
        <w:ind w:firstLineChars="0" w:firstLine="0"/>
        <w:jc w:val="center"/>
        <w:rPr>
          <w:rFonts w:ascii="黑体" w:eastAsia="黑体" w:hAnsi="黑体"/>
          <w:sz w:val="40"/>
          <w:szCs w:val="44"/>
        </w:rPr>
      </w:pPr>
      <w:r w:rsidRPr="000B70EA">
        <w:rPr>
          <w:rFonts w:ascii="黑体" w:eastAsia="黑体" w:hAnsi="黑体" w:hint="eastAsia"/>
          <w:sz w:val="40"/>
          <w:szCs w:val="44"/>
        </w:rPr>
        <w:t>党委组织部编</w:t>
      </w:r>
    </w:p>
    <w:p w14:paraId="2B2BE582" w14:textId="6CA5F84B" w:rsidR="00AD02BE" w:rsidRPr="000B70EA" w:rsidRDefault="006C4FB5" w:rsidP="00333AE7">
      <w:pPr>
        <w:spacing w:line="240" w:lineRule="auto"/>
        <w:ind w:firstLineChars="0" w:firstLine="0"/>
        <w:jc w:val="center"/>
        <w:rPr>
          <w:rFonts w:ascii="黑体" w:eastAsia="黑体" w:hAnsi="黑体"/>
          <w:sz w:val="40"/>
          <w:szCs w:val="44"/>
        </w:rPr>
      </w:pPr>
      <w:r w:rsidRPr="000B70EA">
        <w:rPr>
          <w:rFonts w:ascii="黑体" w:eastAsia="黑体" w:hAnsi="黑体" w:hint="eastAsia"/>
          <w:sz w:val="40"/>
          <w:szCs w:val="44"/>
        </w:rPr>
        <w:t>2</w:t>
      </w:r>
      <w:r w:rsidRPr="000B70EA">
        <w:rPr>
          <w:rFonts w:ascii="黑体" w:eastAsia="黑体" w:hAnsi="黑体"/>
          <w:sz w:val="40"/>
          <w:szCs w:val="44"/>
        </w:rPr>
        <w:t>024</w:t>
      </w:r>
      <w:r w:rsidRPr="000B70EA">
        <w:rPr>
          <w:rFonts w:ascii="黑体" w:eastAsia="黑体" w:hAnsi="黑体" w:hint="eastAsia"/>
          <w:sz w:val="40"/>
          <w:szCs w:val="44"/>
        </w:rPr>
        <w:t>年</w:t>
      </w:r>
      <w:r w:rsidR="00AD02BE" w:rsidRPr="000B70EA">
        <w:rPr>
          <w:rFonts w:ascii="黑体" w:eastAsia="黑体" w:hAnsi="黑体"/>
          <w:sz w:val="40"/>
          <w:szCs w:val="44"/>
        </w:rPr>
        <w:br w:type="page"/>
      </w:r>
    </w:p>
    <w:p w14:paraId="2A271AF0" w14:textId="77777777" w:rsidR="003353A8" w:rsidRPr="000B70EA" w:rsidRDefault="003353A8" w:rsidP="00886C49">
      <w:pPr>
        <w:shd w:val="clear" w:color="auto" w:fill="FFFFFF"/>
        <w:adjustRightInd w:val="0"/>
        <w:snapToGrid w:val="0"/>
        <w:ind w:firstLine="883"/>
        <w:outlineLvl w:val="0"/>
        <w:rPr>
          <w:rFonts w:ascii="方正小标宋简体" w:eastAsia="方正小标宋简体" w:hAnsi="微软雅黑" w:cs="宋体"/>
          <w:b/>
          <w:bCs/>
          <w:kern w:val="36"/>
          <w:sz w:val="44"/>
          <w:szCs w:val="32"/>
        </w:rPr>
        <w:sectPr w:rsidR="003353A8" w:rsidRPr="000B70EA" w:rsidSect="003353A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fmt="numberInDash"/>
          <w:cols w:space="425"/>
          <w:docGrid w:type="lines" w:linePitch="312"/>
        </w:sectPr>
      </w:pPr>
    </w:p>
    <w:p w14:paraId="372E8955" w14:textId="77777777" w:rsidR="00A338C7" w:rsidRDefault="00A338C7" w:rsidP="00AB43E3">
      <w:pPr>
        <w:shd w:val="clear" w:color="auto" w:fill="FFFFFF"/>
        <w:adjustRightInd w:val="0"/>
        <w:snapToGrid w:val="0"/>
        <w:spacing w:line="240" w:lineRule="auto"/>
        <w:ind w:firstLineChars="0" w:firstLine="0"/>
        <w:jc w:val="center"/>
        <w:rPr>
          <w:rFonts w:ascii="Times New Roman" w:eastAsia="方正小标宋简体" w:hAnsi="Times New Roman" w:cs="Times New Roman"/>
          <w:bCs/>
          <w:kern w:val="36"/>
          <w:sz w:val="44"/>
          <w:szCs w:val="48"/>
        </w:rPr>
      </w:pPr>
      <w:r w:rsidRPr="00A338C7">
        <w:rPr>
          <w:rFonts w:ascii="Times New Roman" w:eastAsia="方正小标宋简体" w:hAnsi="Times New Roman" w:cs="Times New Roman" w:hint="eastAsia"/>
          <w:bCs/>
          <w:kern w:val="36"/>
          <w:sz w:val="44"/>
          <w:szCs w:val="48"/>
        </w:rPr>
        <w:lastRenderedPageBreak/>
        <w:t>习近平在二十届中央纪委三次全会上发表重要讲话强调</w:t>
      </w:r>
      <w:r w:rsidRPr="00A338C7">
        <w:rPr>
          <w:rFonts w:ascii="Times New Roman" w:eastAsia="方正小标宋简体" w:hAnsi="Times New Roman" w:cs="Times New Roman" w:hint="eastAsia"/>
          <w:bCs/>
          <w:kern w:val="36"/>
          <w:sz w:val="44"/>
          <w:szCs w:val="48"/>
        </w:rPr>
        <w:t xml:space="preserve"> </w:t>
      </w:r>
      <w:r w:rsidRPr="00A338C7">
        <w:rPr>
          <w:rFonts w:ascii="Times New Roman" w:eastAsia="方正小标宋简体" w:hAnsi="Times New Roman" w:cs="Times New Roman" w:hint="eastAsia"/>
          <w:bCs/>
          <w:kern w:val="36"/>
          <w:sz w:val="44"/>
          <w:szCs w:val="48"/>
        </w:rPr>
        <w:t>深入推进党的自我革命</w:t>
      </w:r>
      <w:r w:rsidRPr="00A338C7">
        <w:rPr>
          <w:rFonts w:ascii="Times New Roman" w:eastAsia="方正小标宋简体" w:hAnsi="Times New Roman" w:cs="Times New Roman" w:hint="eastAsia"/>
          <w:bCs/>
          <w:kern w:val="36"/>
          <w:sz w:val="44"/>
          <w:szCs w:val="48"/>
        </w:rPr>
        <w:t xml:space="preserve"> </w:t>
      </w:r>
    </w:p>
    <w:p w14:paraId="01D1B876" w14:textId="37363F7E" w:rsidR="002149A4" w:rsidRDefault="00A338C7" w:rsidP="00AB43E3">
      <w:pPr>
        <w:shd w:val="clear" w:color="auto" w:fill="FFFFFF"/>
        <w:adjustRightInd w:val="0"/>
        <w:snapToGrid w:val="0"/>
        <w:spacing w:line="240" w:lineRule="auto"/>
        <w:ind w:firstLineChars="0" w:firstLine="0"/>
        <w:jc w:val="center"/>
        <w:rPr>
          <w:rFonts w:ascii="Times New Roman" w:eastAsia="方正小标宋简体" w:hAnsi="Times New Roman" w:cs="Times New Roman"/>
          <w:bCs/>
          <w:kern w:val="36"/>
          <w:sz w:val="44"/>
          <w:szCs w:val="48"/>
        </w:rPr>
      </w:pPr>
      <w:r w:rsidRPr="00A338C7">
        <w:rPr>
          <w:rFonts w:ascii="Times New Roman" w:eastAsia="方正小标宋简体" w:hAnsi="Times New Roman" w:cs="Times New Roman" w:hint="eastAsia"/>
          <w:bCs/>
          <w:kern w:val="36"/>
          <w:sz w:val="44"/>
          <w:szCs w:val="48"/>
        </w:rPr>
        <w:t>坚决打赢反腐败斗争攻坚战持久战</w:t>
      </w:r>
    </w:p>
    <w:p w14:paraId="65AB9B3C" w14:textId="77777777" w:rsidR="009E5F63" w:rsidRPr="00A338C7" w:rsidRDefault="009E5F63" w:rsidP="00AB43E3">
      <w:pPr>
        <w:adjustRightInd w:val="0"/>
        <w:snapToGrid w:val="0"/>
        <w:ind w:firstLine="640"/>
        <w:rPr>
          <w:rFonts w:ascii="仿宋_GB2312" w:hAnsi="Times New Roman" w:cs="Times New Roman"/>
          <w:bCs/>
          <w:kern w:val="36"/>
          <w:szCs w:val="32"/>
        </w:rPr>
      </w:pPr>
    </w:p>
    <w:p w14:paraId="2012C0D6" w14:textId="77777777"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中共中央总书记、国家主席、中央军委主席习近平1月8日上午在中国共产党第二十届中央纪律检查委员会第三次全体会议上发表重要讲话。他强调，经过新时代十年坚持不懈的强力反腐，反腐败斗争取得压倒性胜利并全面巩固，但形势依然严峻复杂。我们对反腐败斗争的新情况新动向要有清醒认识，对腐败问题产生的土壤和条件要有清醒认识，以永远在路上的坚韧和执着，精准发力、持续发力，坚决打赢反腐败斗争攻坚战持久战。</w:t>
      </w:r>
    </w:p>
    <w:p w14:paraId="69905EAA" w14:textId="18AF98BB"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中共中央政治局常委李强、赵乐际、王沪宁、蔡奇、丁薛祥出席会议。中共中央政治局常委、中央纪律检查委员会书记李希主持会议。</w:t>
      </w:r>
    </w:p>
    <w:p w14:paraId="44D954F5" w14:textId="716B7B34"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指出，2023年是全面贯彻党的二十大精神的开局之年。党中央坚定不移推进党的自我革命，在全党深入开展学习贯彻新时代中国特色社会主义思想主题教育，坚持不懈用党的创新理论凝心铸魂，着力推进政治监督具体化、精准化、常态化，着力整治形式主义、官僚主义突出问题，坚决清除党员、干部队伍中的害群之马，从严从实加强对党员、干部的管理监督，推动全面从严治党向纵深发展，推动党的二十大决策部署不折不扣贯彻落实，有力引领保障新征程开局起步。</w:t>
      </w:r>
    </w:p>
    <w:p w14:paraId="0529F4A9" w14:textId="2FFC0A32"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lastRenderedPageBreak/>
        <w:t>习近平强调，我们党作为世界上最大的马克思主义执政党，如何成功跳出治乱兴衰历史周期率、确保党永远不变质不变色不变味？这是摆在全党同志面前的一个战略性问题。党的十八大以来，在推进全面从严治党的伟大实践中，我们不断进行实践探索和理论思考，在毛泽东同志当年给出“让人民来监督政府”的第一个答案基础上，给出了第二个答案，那就是不断推进党的自我革命。在新时代十年全面从严治党的实践和理论探索中，我们不断深化对党的自我革命的认识，积累了丰富实践经验，形成了一系列重要理论成果，系统回答了我们党为什么要自我革命、为什么能自我革命、怎样推进自我革命等重大问题。</w:t>
      </w:r>
    </w:p>
    <w:p w14:paraId="325E2302" w14:textId="28969A47"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指出，在深入推进党的自我革命实践中需要把握好九个问题，即：以坚持党中央集中统一领导为根本保证，以引领伟大社会革命为根本目的，以新时代中国特色社会主义思想为根本遵循，以跳出历史周期率为战略目标，以解决大党独有难题为主攻方向，以健全全面从严治党体系为有效途径，以锻造坚强组织、建设过硬队伍为重要着力点，以正风肃纪反腐为重要抓手，以自我监督和人民监督相结合为强大动力。要坚持解放思想、实事求是、与时俱进、守正创新，不断进行实践探索和理论创新，不断深化对党的自我革命的规律性认识，把党的自我革命的思路举措搞得更加严密，把每条战线、每个环节的自我革命抓具体、抓深入。</w:t>
      </w:r>
    </w:p>
    <w:p w14:paraId="2F0A903F" w14:textId="2189F808"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bookmarkStart w:id="0" w:name="_GoBack"/>
      <w:bookmarkEnd w:id="0"/>
      <w:r w:rsidRPr="00A338C7">
        <w:rPr>
          <w:rFonts w:ascii="仿宋_GB2312" w:hAnsi="Times New Roman" w:cs="Times New Roman" w:hint="eastAsia"/>
          <w:bCs/>
          <w:kern w:val="36"/>
          <w:szCs w:val="32"/>
        </w:rPr>
        <w:t>习近平强调，新征程反腐败斗争，必须在铲除腐败问题产生的土壤和条件上持续发力、纵深推进。总的要求是，坚</w:t>
      </w:r>
      <w:r w:rsidRPr="00A338C7">
        <w:rPr>
          <w:rFonts w:ascii="仿宋_GB2312" w:hAnsi="Times New Roman" w:cs="Times New Roman" w:hint="eastAsia"/>
          <w:bCs/>
          <w:kern w:val="36"/>
          <w:szCs w:val="32"/>
        </w:rPr>
        <w:lastRenderedPageBreak/>
        <w:t>持一体推进不敢腐、不能腐、不想腐，深化标本兼治、系统施治，不断拓展反腐败斗争深度广度，对症下药、精准施治、多措并举，让反复发作的老问题逐渐减少，让新出现的问题难以蔓延，推动防范和治理腐败问题常态化、长效化。</w:t>
      </w:r>
    </w:p>
    <w:p w14:paraId="6827194C" w14:textId="3DC54D14"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指出，要加强党对反腐败斗争的集中统一领导。各级党委要切实强化对反腐败斗争全过程领导，坚决支持查办腐败案件，动真碰硬抓好问题整改。纪委监委作为专责机关，要更加主动担起责任，有力有效协助党委组织协调反腐败工作，整合反腐败全链条力量。各职能部门要坚持高效协同，自觉把党中央反腐败的决策部署转化为具体行动。</w:t>
      </w:r>
    </w:p>
    <w:p w14:paraId="5C409C7A" w14:textId="64C5BEC2"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强调，要持续保持惩治腐败高压态势。面对依然严峻复杂的形势，反腐败绝对不能回头、不能松懈、不能慈悲，必须永远吹冲锋号。要持续盯住“七个有之”问题，把严惩政商勾连的腐败作为攻坚战重中之重，坚决打击以权力为依托的资本逐利行为，坚决防止各种利益集团、权势团体向政治领域渗透。深化整治金融、国企、能源、医药和基建工程等权力集中、资金密集、资源富集领域的腐败，清理风险隐患。惩治“蝇贪蚁腐”，让群众有更多获得感。</w:t>
      </w:r>
    </w:p>
    <w:p w14:paraId="1A5A8C4F" w14:textId="12C109A2"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指出，要深化改革阻断腐败滋生蔓延。腐败的本质是权力滥用。要抓住定政策、作决策、审批监管等关键权力，聚焦重点领域深化体制机制改革，加快新兴领域治理机制建设，完善权力配置和运行制约机制，进一步堵塞制度漏洞，规范自由裁量权，减少设租寻租机会。要建立腐败预警惩治联动机制，加强廉洁风险隐患动态监测，强化对新型腐</w:t>
      </w:r>
      <w:r w:rsidRPr="00A338C7">
        <w:rPr>
          <w:rFonts w:ascii="仿宋_GB2312" w:hAnsi="Times New Roman" w:cs="Times New Roman" w:hint="eastAsia"/>
          <w:bCs/>
          <w:kern w:val="36"/>
          <w:szCs w:val="32"/>
        </w:rPr>
        <w:lastRenderedPageBreak/>
        <w:t>败和隐性腐败的快速处置。</w:t>
      </w:r>
    </w:p>
    <w:p w14:paraId="1A5FEACF" w14:textId="69BF40D7"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强调，要进一步健全反腐败法规制度。围绕一体推进不敢腐、不能腐、不想腐等完善基础性法规制度，健全加强对“一把手”和领导班子监督配套制度。持续推进反腐败国家立法，与时俱进修改监察法，以学习贯彻新修订的纪律处分条例为契机，在全党开展一次集中性纪律教育。加强重点法规制度执行情况监督检查，确保一体遵循、一体执行。</w:t>
      </w:r>
    </w:p>
    <w:p w14:paraId="14FE72C7" w14:textId="26C42877"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习近平指出，要加大对行贿行为惩治力度。严肃查处那些老是拉干部下水、危害一方的行贿人，通报典型案例，以正视听、以儆效尤。加大对行贿所获不正当利益的追缴和纠正力度。</w:t>
      </w:r>
    </w:p>
    <w:p w14:paraId="2EEA179E" w14:textId="18A42E4A"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强调，要持之以恒净化政治生态。坚持激浊和扬清并举，严明政治纪律和政治规矩，严肃党内政治生活，破“潜规则”，立“明规矩”，坚决防止搞“小圈子”、“拜码头”、“搭天线”，有力打击各种政治骗子，严格防止把商品交换原则带到党内。坚持不懈整治选人用人上的不正之风，推动形成清清爽爽的同志关系、规规矩矩的上下级关系，促进政治生态山清水秀。</w:t>
      </w:r>
    </w:p>
    <w:p w14:paraId="3268FB26" w14:textId="5C1D5525"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指出，要加强新时代廉洁文化建设。深入开展党性党风党纪教育，传承党的光荣传统和优良作风，激发共产党员崇高理想追求，把以权谋私、贪污腐败看成是极大的耻辱。要注重家庭家教家风，督促领导干部从严管好亲属子女。积极宣传廉洁理念、廉洁典型，营造崇廉拒腐的良好风尚。</w:t>
      </w:r>
    </w:p>
    <w:p w14:paraId="0B124B32" w14:textId="11D206BA"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习近平强调，纪检监察机关是推进党的自我革命的重要</w:t>
      </w:r>
      <w:r w:rsidRPr="00A338C7">
        <w:rPr>
          <w:rFonts w:ascii="仿宋_GB2312" w:hAnsi="Times New Roman" w:cs="Times New Roman" w:hint="eastAsia"/>
          <w:bCs/>
          <w:kern w:val="36"/>
          <w:szCs w:val="32"/>
        </w:rPr>
        <w:lastRenderedPageBreak/>
        <w:t>力量，肩负特殊政治责任和光荣使命任务，必须始终做到绝对忠诚、绝对可靠、绝对纯洁。要巩固拓展教育整顿成果，进一步筑牢政治忠诚，任何时候任何情况下都要同党中央同心同德，把增强“四个意识”、坚定“四个自信”、做到“两个维护”转化成听党指挥、为党尽责的实际行动。要坚持原则、勇于亮剑，敢斗善斗、担当尽责，坚定不移正风肃纪反腐，推动全面从严治党向纵深发展。要加强纪检监察干部队伍建设，常态化清除害群之马，坚决防治“灯下黑”，努力做自我革命的表率、遵规守纪的标杆，打造一支让党中央放心、让人民群众满意的纪检监察铁军。</w:t>
      </w:r>
    </w:p>
    <w:p w14:paraId="1A06EF09" w14:textId="07541F9E"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李希在主持会议时指出，习近平总书记发表的重要讲话，总结了全面从严治党的新进展、新成效，深刻阐述党的自我革命的重要思想，科学回答我们党为什么要自我革命、为什么能自我革命、怎样推进自我革命等重大问题，明确提出“九个以”的实践要求，对持续发力、纵深推进反腐败斗争作出战略部署。讲话高瞻远瞩、视野宏阔、思想深邃、内涵丰富，是新时代新征程深入推进全面从严治党、党风廉政建设和反腐败斗争的根本遵循。要深入学习贯彻习近平总书记重要讲话精神和习近平总书记关于党的自我革命的重要思想，坚定拥护“两个确立”、坚决做到“两个维护”，纵深推进全面从严治党、党的自我革命，为以中国式现代化全面推进强国建设、民族复兴伟业提供坚强保障。</w:t>
      </w:r>
    </w:p>
    <w:p w14:paraId="67B368BB" w14:textId="5BD0CBD2"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中共中央政治局委员、中央书记处书记，全国人大常委会有关领导同志，国务委员，最高人民法院院长，最高人民</w:t>
      </w:r>
      <w:r w:rsidRPr="00A338C7">
        <w:rPr>
          <w:rFonts w:ascii="仿宋_GB2312" w:hAnsi="Times New Roman" w:cs="Times New Roman" w:hint="eastAsia"/>
          <w:bCs/>
          <w:kern w:val="36"/>
          <w:szCs w:val="32"/>
        </w:rPr>
        <w:lastRenderedPageBreak/>
        <w:t>检察院检察长，全国政协有关领导同志以及中央军委委员出席会议。</w:t>
      </w:r>
    </w:p>
    <w:p w14:paraId="0784C643" w14:textId="4122E548" w:rsidR="00A338C7" w:rsidRPr="00A338C7" w:rsidRDefault="00A338C7" w:rsidP="00A338C7">
      <w:pPr>
        <w:adjustRightInd w:val="0"/>
        <w:snapToGrid w:val="0"/>
        <w:ind w:firstLineChars="0" w:firstLine="645"/>
        <w:rPr>
          <w:rFonts w:ascii="仿宋_GB2312" w:hAnsi="Times New Roman" w:cs="Times New Roman" w:hint="eastAsia"/>
          <w:bCs/>
          <w:kern w:val="36"/>
          <w:szCs w:val="32"/>
        </w:rPr>
      </w:pPr>
      <w:r w:rsidRPr="00A338C7">
        <w:rPr>
          <w:rFonts w:ascii="仿宋_GB2312" w:hAnsi="Times New Roman" w:cs="Times New Roman" w:hint="eastAsia"/>
          <w:bCs/>
          <w:kern w:val="36"/>
          <w:szCs w:val="32"/>
        </w:rPr>
        <w:t>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14:paraId="71F09EFB" w14:textId="04656E0C" w:rsidR="002149A4" w:rsidRDefault="00A338C7" w:rsidP="00A338C7">
      <w:pPr>
        <w:adjustRightInd w:val="0"/>
        <w:snapToGrid w:val="0"/>
        <w:ind w:firstLineChars="0" w:firstLine="645"/>
        <w:rPr>
          <w:rFonts w:ascii="仿宋_GB2312" w:hAnsi="Times New Roman" w:cs="Times New Roman"/>
          <w:bCs/>
          <w:kern w:val="36"/>
          <w:szCs w:val="32"/>
        </w:rPr>
      </w:pPr>
      <w:r w:rsidRPr="00A338C7">
        <w:rPr>
          <w:rFonts w:ascii="仿宋_GB2312" w:hAnsi="Times New Roman" w:cs="Times New Roman" w:hint="eastAsia"/>
          <w:bCs/>
          <w:kern w:val="36"/>
          <w:szCs w:val="32"/>
        </w:rPr>
        <w:t>中国共产党第二十届中央纪律检查委员会第三次全体会议于1月8日在北京开幕。中央纪律检查委员会常务委员会主持会议。8日下午李希代表中央纪律检查委员会常务委员会作题为《深入学习贯彻习近平总书记关于党的自我革命的重要思想，纵深推进新征程纪检监察工作高质量发展》的工作报告。</w:t>
      </w:r>
    </w:p>
    <w:p w14:paraId="423B6C78" w14:textId="77777777" w:rsidR="00A338C7" w:rsidRPr="000B70EA" w:rsidRDefault="00A338C7" w:rsidP="00A338C7">
      <w:pPr>
        <w:adjustRightInd w:val="0"/>
        <w:snapToGrid w:val="0"/>
        <w:ind w:firstLineChars="0" w:firstLine="645"/>
        <w:rPr>
          <w:rStyle w:val="a5"/>
          <w:rFonts w:ascii="仿宋_GB2312" w:hAnsi="Times New Roman" w:cs="Times New Roman" w:hint="eastAsia"/>
          <w:b w:val="0"/>
          <w:bCs w:val="0"/>
          <w:szCs w:val="32"/>
        </w:rPr>
      </w:pPr>
    </w:p>
    <w:p w14:paraId="763BE587" w14:textId="2DB5903E" w:rsidR="002149A4" w:rsidRPr="000B70EA" w:rsidRDefault="002149A4" w:rsidP="00A338C7">
      <w:pPr>
        <w:shd w:val="clear" w:color="auto" w:fill="FFFFFF"/>
        <w:adjustRightInd w:val="0"/>
        <w:snapToGrid w:val="0"/>
        <w:ind w:firstLineChars="0" w:firstLine="0"/>
        <w:jc w:val="right"/>
        <w:rPr>
          <w:rStyle w:val="a5"/>
          <w:rFonts w:ascii="Times New Roman" w:hAnsi="Times New Roman" w:cs="Times New Roman"/>
          <w:b w:val="0"/>
          <w:bCs w:val="0"/>
          <w:szCs w:val="32"/>
        </w:rPr>
      </w:pPr>
      <w:r w:rsidRPr="000B70EA">
        <w:rPr>
          <w:rStyle w:val="a5"/>
          <w:rFonts w:ascii="Times New Roman" w:hAnsi="Times New Roman" w:cs="Times New Roman"/>
          <w:b w:val="0"/>
          <w:bCs w:val="0"/>
          <w:szCs w:val="32"/>
        </w:rPr>
        <w:t>(</w:t>
      </w:r>
      <w:r w:rsidRPr="000B70EA">
        <w:rPr>
          <w:rStyle w:val="a5"/>
          <w:rFonts w:ascii="Times New Roman" w:hAnsi="Times New Roman" w:cs="Times New Roman"/>
          <w:b w:val="0"/>
          <w:bCs w:val="0"/>
          <w:szCs w:val="32"/>
        </w:rPr>
        <w:t>来源：</w:t>
      </w:r>
      <w:r w:rsidR="00A338C7">
        <w:rPr>
          <w:rStyle w:val="a5"/>
          <w:rFonts w:ascii="Times New Roman" w:hAnsi="Times New Roman" w:cs="Times New Roman" w:hint="eastAsia"/>
          <w:b w:val="0"/>
          <w:bCs w:val="0"/>
          <w:szCs w:val="32"/>
        </w:rPr>
        <w:t>共产党员</w:t>
      </w:r>
      <w:r w:rsidRPr="000B70EA">
        <w:rPr>
          <w:rStyle w:val="a5"/>
          <w:rFonts w:ascii="Times New Roman" w:hAnsi="Times New Roman" w:cs="Times New Roman"/>
          <w:b w:val="0"/>
          <w:bCs w:val="0"/>
          <w:szCs w:val="32"/>
        </w:rPr>
        <w:t>网</w:t>
      </w:r>
      <w:r w:rsidRPr="000B70EA">
        <w:rPr>
          <w:rStyle w:val="a5"/>
          <w:rFonts w:ascii="Times New Roman" w:hAnsi="Times New Roman" w:cs="Times New Roman"/>
          <w:b w:val="0"/>
          <w:bCs w:val="0"/>
          <w:szCs w:val="32"/>
        </w:rPr>
        <w:t>)</w:t>
      </w:r>
      <w:r w:rsidRPr="000B70EA">
        <w:rPr>
          <w:rStyle w:val="a5"/>
          <w:rFonts w:ascii="Times New Roman" w:hAnsi="Times New Roman" w:cs="Times New Roman"/>
          <w:b w:val="0"/>
          <w:bCs w:val="0"/>
          <w:szCs w:val="32"/>
        </w:rPr>
        <w:t xml:space="preserve">　</w:t>
      </w:r>
      <w:r w:rsidRPr="000B70EA">
        <w:rPr>
          <w:rStyle w:val="a5"/>
          <w:rFonts w:ascii="Times New Roman" w:hAnsi="Times New Roman" w:cs="Times New Roman"/>
          <w:b w:val="0"/>
          <w:bCs w:val="0"/>
          <w:szCs w:val="32"/>
        </w:rPr>
        <w:br w:type="page"/>
      </w:r>
    </w:p>
    <w:p w14:paraId="7040CD50" w14:textId="23ADD496" w:rsidR="00F36DAA" w:rsidRPr="000B70EA" w:rsidRDefault="00F36DAA" w:rsidP="00AB43E3">
      <w:pPr>
        <w:shd w:val="clear" w:color="auto" w:fill="FFFFFF"/>
        <w:adjustRightInd w:val="0"/>
        <w:snapToGrid w:val="0"/>
        <w:spacing w:line="240" w:lineRule="auto"/>
        <w:ind w:firstLineChars="0" w:firstLine="0"/>
        <w:jc w:val="center"/>
        <w:rPr>
          <w:rFonts w:ascii="Times New Roman" w:eastAsia="方正小标宋简体" w:hAnsi="Times New Roman" w:cs="Times New Roman"/>
          <w:bCs/>
          <w:kern w:val="36"/>
          <w:sz w:val="44"/>
          <w:szCs w:val="48"/>
        </w:rPr>
      </w:pPr>
      <w:r w:rsidRPr="000B70EA">
        <w:rPr>
          <w:rFonts w:ascii="Times New Roman" w:eastAsia="方正小标宋简体" w:hAnsi="Times New Roman" w:cs="Times New Roman" w:hint="eastAsia"/>
          <w:bCs/>
          <w:kern w:val="36"/>
          <w:sz w:val="44"/>
          <w:szCs w:val="48"/>
        </w:rPr>
        <w:lastRenderedPageBreak/>
        <w:t>习近平</w:t>
      </w:r>
      <w:r w:rsidR="00A56D75" w:rsidRPr="000B70EA">
        <w:rPr>
          <w:rFonts w:ascii="Times New Roman" w:eastAsia="方正小标宋简体" w:hAnsi="Times New Roman" w:cs="Times New Roman" w:hint="eastAsia"/>
          <w:bCs/>
          <w:kern w:val="36"/>
          <w:sz w:val="44"/>
          <w:szCs w:val="48"/>
        </w:rPr>
        <w:t>新时代中国特色社会主义思想</w:t>
      </w:r>
    </w:p>
    <w:p w14:paraId="62E175EE" w14:textId="4C683DBA" w:rsidR="00A56D75" w:rsidRPr="000B70EA" w:rsidRDefault="003B58D6" w:rsidP="00AB43E3">
      <w:pPr>
        <w:shd w:val="clear" w:color="auto" w:fill="FFFFFF"/>
        <w:adjustRightInd w:val="0"/>
        <w:snapToGrid w:val="0"/>
        <w:spacing w:line="240" w:lineRule="auto"/>
        <w:ind w:firstLineChars="0" w:firstLine="0"/>
        <w:jc w:val="center"/>
        <w:rPr>
          <w:rFonts w:ascii="Times New Roman" w:eastAsia="方正小标宋简体" w:hAnsi="Times New Roman" w:cs="Times New Roman"/>
          <w:bCs/>
          <w:kern w:val="36"/>
          <w:sz w:val="44"/>
          <w:szCs w:val="48"/>
        </w:rPr>
      </w:pPr>
      <w:r>
        <w:rPr>
          <w:rFonts w:ascii="Times New Roman" w:eastAsia="方正小标宋简体" w:hAnsi="Times New Roman" w:cs="Times New Roman" w:hint="eastAsia"/>
          <w:bCs/>
          <w:kern w:val="36"/>
          <w:sz w:val="44"/>
          <w:szCs w:val="48"/>
        </w:rPr>
        <w:t>之</w:t>
      </w:r>
      <w:r w:rsidR="00A56D75" w:rsidRPr="000B70EA">
        <w:rPr>
          <w:rFonts w:ascii="Times New Roman" w:eastAsia="方正小标宋简体" w:hAnsi="Times New Roman" w:cs="Times New Roman" w:hint="eastAsia"/>
          <w:bCs/>
          <w:kern w:val="36"/>
          <w:sz w:val="44"/>
          <w:szCs w:val="48"/>
        </w:rPr>
        <w:t>总体国家安全观</w:t>
      </w:r>
    </w:p>
    <w:p w14:paraId="1723BB52" w14:textId="77777777" w:rsidR="00461E18" w:rsidRPr="000B70EA" w:rsidRDefault="00461E18" w:rsidP="00AB43E3">
      <w:pPr>
        <w:pStyle w:val="a4"/>
        <w:widowControl w:val="0"/>
        <w:shd w:val="clear" w:color="auto" w:fill="FFFFFF"/>
        <w:adjustRightInd w:val="0"/>
        <w:snapToGrid w:val="0"/>
        <w:spacing w:before="0" w:beforeAutospacing="0" w:after="0" w:afterAutospacing="0"/>
        <w:ind w:firstLineChars="0" w:firstLine="0"/>
        <w:rPr>
          <w:rFonts w:ascii="Times New Roman" w:eastAsia="仿宋_GB2312" w:hAnsi="Times New Roman" w:cs="Times New Roman"/>
          <w:sz w:val="32"/>
          <w:szCs w:val="32"/>
          <w:shd w:val="clear" w:color="auto" w:fill="FFFFFF"/>
        </w:rPr>
      </w:pPr>
    </w:p>
    <w:p w14:paraId="21142CF0" w14:textId="77777777" w:rsidR="00791BAD" w:rsidRPr="000B70EA" w:rsidRDefault="00791BAD" w:rsidP="00AB43E3">
      <w:pPr>
        <w:adjustRightInd w:val="0"/>
        <w:snapToGrid w:val="0"/>
        <w:ind w:firstLineChars="0" w:firstLine="645"/>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党的十八大以来，以习近平同志为核心的党中央顺应时代发展大势，从新时代坚持和发展中国特色社会主义的战略高度，把马克思主义国家安全理论和当代中国安全实践、中华优秀传统战略文化结合起来，创造性提出了总体国家安全观。总体国家安全观是我们党历史上第一个被确立为国家安全工作指导思想的重大战略思想，是中国共产党和中国人民捍卫国家主权、安全、发展利益百年奋斗实践经验和集体智慧的结晶，是马克思主义国家安全理论中国化的最新成果，是习近平新时代中国特色社会主义思想的重要组成部分，是新时代国家安全工作的根本遵循和行动指南。</w:t>
      </w:r>
    </w:p>
    <w:p w14:paraId="66B1A5DF" w14:textId="77777777" w:rsidR="00791BAD" w:rsidRPr="000B70EA" w:rsidRDefault="00791BAD" w:rsidP="00AB43E3">
      <w:pPr>
        <w:adjustRightInd w:val="0"/>
        <w:snapToGrid w:val="0"/>
        <w:ind w:firstLineChars="0" w:firstLine="645"/>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总体国家安全观的关键是“总体”。强调大安全理念，涵盖政治、军事、国土、经济、金融、文化、社会、科技、网络、粮食、生态、资源、核、海外利益、太空、深海、极地、生物、人工智能、数据等诸多领域，而且将随着社会发展不断动态调整。</w:t>
      </w:r>
    </w:p>
    <w:p w14:paraId="3F71EA89" w14:textId="77777777" w:rsidR="00791BAD" w:rsidRPr="000B70EA" w:rsidRDefault="00791BAD" w:rsidP="00AB43E3">
      <w:pPr>
        <w:adjustRightInd w:val="0"/>
        <w:snapToGrid w:val="0"/>
        <w:ind w:firstLineChars="0" w:firstLine="645"/>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总体国家安全观的核心要义，集中体现为“十个坚持”：（1）坚持党对国家安全工作的绝对领导。（2）坚持中国特色国家安全道路。（3）坚持以人民安全为宗旨。（4）坚持统筹发展和安全。（5）坚持把政治安全放在首要位置。（6）坚持统筹推进各领域安全。（7）坚持把防范化解国家安全风险摆在突出位置。（8）坚持推进国际共同安全。（9）坚持推进国</w:t>
      </w:r>
      <w:r w:rsidRPr="000B70EA">
        <w:rPr>
          <w:rStyle w:val="a5"/>
          <w:rFonts w:ascii="仿宋_GB2312" w:hAnsi="Times New Roman" w:cs="Times New Roman" w:hint="eastAsia"/>
          <w:b w:val="0"/>
          <w:bCs w:val="0"/>
          <w:szCs w:val="32"/>
        </w:rPr>
        <w:lastRenderedPageBreak/>
        <w:t>家安全体系和能力现代化。（10）坚持加强国家安全干部队伍建设。</w:t>
      </w:r>
    </w:p>
    <w:p w14:paraId="3A41A109" w14:textId="6B2C3B32" w:rsidR="00937617" w:rsidRPr="000B70EA" w:rsidRDefault="00791BAD" w:rsidP="00AB43E3">
      <w:pPr>
        <w:adjustRightInd w:val="0"/>
        <w:snapToGrid w:val="0"/>
        <w:ind w:firstLineChars="0" w:firstLine="645"/>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一个总体”、“十个坚持”有机融合、有机统一，凝结着我们党坚持和发展中国特色国家安全的宝贵经验，反映了以习近平同志为核心的党中央对国家安全工作规律性认识的深化、拓展、升华，体现了理论与实践相结合、认识论和方法论相统一的鲜明特色。</w:t>
      </w:r>
    </w:p>
    <w:p w14:paraId="5710D42C" w14:textId="77777777" w:rsidR="008D7B6E" w:rsidRPr="000B70EA" w:rsidRDefault="008D7B6E" w:rsidP="00AB43E3">
      <w:pPr>
        <w:adjustRightInd w:val="0"/>
        <w:snapToGrid w:val="0"/>
        <w:ind w:firstLineChars="0" w:firstLine="645"/>
        <w:rPr>
          <w:rStyle w:val="a5"/>
          <w:rFonts w:ascii="仿宋_GB2312" w:hAnsi="Times New Roman" w:cs="Times New Roman"/>
          <w:b w:val="0"/>
          <w:bCs w:val="0"/>
          <w:szCs w:val="32"/>
        </w:rPr>
      </w:pPr>
    </w:p>
    <w:p w14:paraId="33EDDC31" w14:textId="355324E4" w:rsidR="00886C49" w:rsidRPr="000B70EA" w:rsidRDefault="00937617" w:rsidP="00AB43E3">
      <w:pPr>
        <w:ind w:firstLine="640"/>
        <w:jc w:val="right"/>
        <w:rPr>
          <w:rStyle w:val="a5"/>
          <w:rFonts w:ascii="Times New Roman" w:hAnsi="Times New Roman" w:cs="Times New Roman"/>
          <w:b w:val="0"/>
          <w:bCs w:val="0"/>
          <w:szCs w:val="32"/>
        </w:rPr>
      </w:pPr>
      <w:r w:rsidRPr="000B70EA">
        <w:rPr>
          <w:rStyle w:val="a5"/>
          <w:rFonts w:ascii="Times New Roman" w:hAnsi="Times New Roman" w:cs="Times New Roman"/>
          <w:b w:val="0"/>
          <w:bCs w:val="0"/>
          <w:szCs w:val="32"/>
        </w:rPr>
        <w:t>(</w:t>
      </w:r>
      <w:r w:rsidRPr="000B70EA">
        <w:rPr>
          <w:rStyle w:val="a5"/>
          <w:rFonts w:ascii="Times New Roman" w:hAnsi="Times New Roman" w:cs="Times New Roman"/>
          <w:b w:val="0"/>
          <w:bCs w:val="0"/>
          <w:szCs w:val="32"/>
        </w:rPr>
        <w:t>来源：共产党员网</w:t>
      </w:r>
      <w:r w:rsidRPr="000B70EA">
        <w:rPr>
          <w:rStyle w:val="a5"/>
          <w:rFonts w:ascii="Times New Roman" w:hAnsi="Times New Roman" w:cs="Times New Roman"/>
          <w:b w:val="0"/>
          <w:bCs w:val="0"/>
          <w:szCs w:val="32"/>
        </w:rPr>
        <w:t>)</w:t>
      </w:r>
      <w:r w:rsidR="00E74002" w:rsidRPr="000B70EA">
        <w:rPr>
          <w:rStyle w:val="a5"/>
          <w:rFonts w:ascii="Times New Roman" w:hAnsi="Times New Roman" w:cs="Times New Roman"/>
          <w:b w:val="0"/>
          <w:bCs w:val="0"/>
          <w:szCs w:val="32"/>
        </w:rPr>
        <w:t xml:space="preserve">　</w:t>
      </w:r>
      <w:r w:rsidR="00886C49" w:rsidRPr="000B70EA">
        <w:rPr>
          <w:rStyle w:val="a5"/>
          <w:rFonts w:ascii="Times New Roman" w:hAnsi="Times New Roman" w:cs="Times New Roman"/>
          <w:b w:val="0"/>
          <w:bCs w:val="0"/>
          <w:szCs w:val="32"/>
        </w:rPr>
        <w:br w:type="page"/>
      </w:r>
    </w:p>
    <w:p w14:paraId="2269834F" w14:textId="77777777" w:rsidR="00B53306" w:rsidRPr="000B70EA" w:rsidRDefault="00B53306" w:rsidP="00AB43E3">
      <w:pPr>
        <w:adjustRightInd w:val="0"/>
        <w:snapToGrid w:val="0"/>
        <w:ind w:firstLineChars="0" w:firstLine="0"/>
        <w:jc w:val="center"/>
        <w:rPr>
          <w:rFonts w:ascii="Times New Roman" w:eastAsia="方正小标宋简体" w:hAnsi="Times New Roman" w:cs="Times New Roman"/>
          <w:bCs/>
          <w:kern w:val="36"/>
          <w:sz w:val="44"/>
          <w:szCs w:val="48"/>
        </w:rPr>
      </w:pPr>
      <w:r w:rsidRPr="000B70EA">
        <w:rPr>
          <w:rFonts w:ascii="Times New Roman" w:eastAsia="方正小标宋简体" w:hAnsi="Times New Roman" w:cs="Times New Roman" w:hint="eastAsia"/>
          <w:bCs/>
          <w:kern w:val="36"/>
          <w:sz w:val="44"/>
          <w:szCs w:val="48"/>
        </w:rPr>
        <w:lastRenderedPageBreak/>
        <w:t>习近平：坚持总体国家安全观</w:t>
      </w:r>
    </w:p>
    <w:p w14:paraId="395512E1" w14:textId="44DF3FD2" w:rsidR="00B53306" w:rsidRPr="000B70EA" w:rsidRDefault="00B53306" w:rsidP="00AB43E3">
      <w:pPr>
        <w:adjustRightInd w:val="0"/>
        <w:snapToGrid w:val="0"/>
        <w:ind w:firstLineChars="0" w:firstLine="0"/>
        <w:jc w:val="center"/>
        <w:rPr>
          <w:rFonts w:ascii="Times New Roman" w:eastAsia="方正小标宋简体" w:hAnsi="Times New Roman" w:cs="Times New Roman"/>
          <w:bCs/>
          <w:kern w:val="36"/>
          <w:sz w:val="44"/>
          <w:szCs w:val="48"/>
        </w:rPr>
      </w:pPr>
      <w:r w:rsidRPr="000B70EA">
        <w:rPr>
          <w:rFonts w:ascii="Times New Roman" w:eastAsia="方正小标宋简体" w:hAnsi="Times New Roman" w:cs="Times New Roman" w:hint="eastAsia"/>
          <w:bCs/>
          <w:kern w:val="36"/>
          <w:sz w:val="44"/>
          <w:szCs w:val="48"/>
        </w:rPr>
        <w:t>走中国特色国家安全道路</w:t>
      </w:r>
    </w:p>
    <w:p w14:paraId="4BF742D6" w14:textId="00848C84" w:rsidR="00B53306" w:rsidRPr="000B70EA" w:rsidRDefault="00591C40" w:rsidP="00AB43E3">
      <w:pPr>
        <w:adjustRightInd w:val="0"/>
        <w:snapToGrid w:val="0"/>
        <w:ind w:firstLineChars="0" w:firstLine="0"/>
        <w:jc w:val="center"/>
        <w:rPr>
          <w:rFonts w:ascii="楷体" w:eastAsia="楷体" w:hAnsi="楷体" w:cs="Times New Roman"/>
          <w:bCs/>
          <w:kern w:val="36"/>
          <w:szCs w:val="32"/>
        </w:rPr>
      </w:pPr>
      <w:r w:rsidRPr="000B70EA">
        <w:rPr>
          <w:rFonts w:ascii="楷体" w:eastAsia="楷体" w:hAnsi="楷体" w:cs="Times New Roman" w:hint="eastAsia"/>
          <w:bCs/>
          <w:kern w:val="36"/>
          <w:szCs w:val="32"/>
        </w:rPr>
        <w:t>——</w:t>
      </w:r>
      <w:r w:rsidR="00B53306" w:rsidRPr="000B70EA">
        <w:rPr>
          <w:rFonts w:ascii="楷体" w:eastAsia="楷体" w:hAnsi="楷体" w:cs="Times New Roman" w:hint="eastAsia"/>
          <w:bCs/>
          <w:kern w:val="36"/>
          <w:szCs w:val="32"/>
        </w:rPr>
        <w:t>习近平在中央国家安全委员会第一次会议上的讲话</w:t>
      </w:r>
    </w:p>
    <w:p w14:paraId="426175C6" w14:textId="3B3A7069" w:rsidR="008119BD" w:rsidRPr="000B70EA" w:rsidRDefault="00B53306" w:rsidP="00AB43E3">
      <w:pPr>
        <w:adjustRightInd w:val="0"/>
        <w:snapToGrid w:val="0"/>
        <w:ind w:firstLineChars="0" w:firstLine="0"/>
        <w:jc w:val="center"/>
        <w:rPr>
          <w:rFonts w:ascii="楷体" w:eastAsia="楷体" w:hAnsi="楷体" w:cs="Times New Roman"/>
          <w:szCs w:val="32"/>
        </w:rPr>
      </w:pPr>
      <w:r w:rsidRPr="000B70EA">
        <w:rPr>
          <w:rFonts w:ascii="楷体" w:eastAsia="楷体" w:hAnsi="楷体" w:cs="Times New Roman" w:hint="eastAsia"/>
          <w:bCs/>
          <w:kern w:val="36"/>
          <w:szCs w:val="32"/>
        </w:rPr>
        <w:t>（2014年4月15日）</w:t>
      </w:r>
    </w:p>
    <w:p w14:paraId="4428887C" w14:textId="77777777" w:rsidR="000E7319" w:rsidRPr="000B70EA" w:rsidRDefault="000E7319" w:rsidP="00AB43E3">
      <w:pPr>
        <w:adjustRightInd w:val="0"/>
        <w:snapToGrid w:val="0"/>
        <w:ind w:firstLine="640"/>
        <w:rPr>
          <w:rFonts w:ascii="仿宋_GB2312" w:hAnsi="楷体" w:cs="Times New Roman"/>
          <w:szCs w:val="32"/>
        </w:rPr>
      </w:pPr>
    </w:p>
    <w:p w14:paraId="21CCDD70" w14:textId="45276FF5" w:rsidR="000E7319" w:rsidRPr="000B70EA" w:rsidRDefault="000E7319" w:rsidP="00AB43E3">
      <w:pPr>
        <w:adjustRightInd w:val="0"/>
        <w:snapToGrid w:val="0"/>
        <w:ind w:firstLineChars="0" w:firstLine="645"/>
        <w:rPr>
          <w:rFonts w:ascii="仿宋_GB2312" w:hAnsi="楷体" w:cs="Times New Roman"/>
          <w:szCs w:val="32"/>
        </w:rPr>
      </w:pPr>
      <w:r w:rsidRPr="000B70EA">
        <w:rPr>
          <w:rFonts w:ascii="仿宋_GB2312" w:hAnsi="楷体" w:cs="Times New Roman" w:hint="eastAsia"/>
          <w:szCs w:val="32"/>
        </w:rPr>
        <w:t>中共中央总书记、国家主席、中央军委主席、中央国家安全委员会主席习近平4月15日上午主持召开中央国家安全委员会第一次会议并发表重要讲话。他强调，要准确把握国家安全形势变化新特点新趋势，坚持总体国家安全观，走出一条中国特色国家安全道路。</w:t>
      </w:r>
    </w:p>
    <w:p w14:paraId="044A2A5E" w14:textId="0EA9077A" w:rsidR="000E7319" w:rsidRPr="000B70EA" w:rsidRDefault="000E7319" w:rsidP="00AB43E3">
      <w:pPr>
        <w:adjustRightInd w:val="0"/>
        <w:snapToGrid w:val="0"/>
        <w:ind w:firstLineChars="0" w:firstLine="645"/>
        <w:rPr>
          <w:rFonts w:ascii="仿宋_GB2312" w:hAnsi="楷体" w:cs="Times New Roman"/>
          <w:szCs w:val="32"/>
        </w:rPr>
      </w:pPr>
      <w:r w:rsidRPr="000B70EA">
        <w:rPr>
          <w:rFonts w:ascii="仿宋_GB2312" w:hAnsi="楷体" w:cs="Times New Roman" w:hint="eastAsia"/>
          <w:szCs w:val="32"/>
        </w:rPr>
        <w:t>中共中央政治局常委、中央国家安全委员会副主席李克强、张德江出席会议。</w:t>
      </w:r>
    </w:p>
    <w:p w14:paraId="65850D2E" w14:textId="13AA1C21" w:rsidR="000E7319" w:rsidRPr="000B70EA" w:rsidRDefault="000E7319" w:rsidP="00AB43E3">
      <w:pPr>
        <w:adjustRightInd w:val="0"/>
        <w:snapToGrid w:val="0"/>
        <w:ind w:firstLineChars="0" w:firstLine="645"/>
        <w:rPr>
          <w:rFonts w:ascii="仿宋_GB2312" w:hAnsi="楷体" w:cs="Times New Roman"/>
          <w:szCs w:val="32"/>
        </w:rPr>
      </w:pPr>
      <w:r w:rsidRPr="000B70EA">
        <w:rPr>
          <w:rFonts w:ascii="仿宋_GB2312" w:hAnsi="楷体" w:cs="Times New Roman" w:hint="eastAsia"/>
          <w:szCs w:val="32"/>
        </w:rPr>
        <w:t>习近平在讲话中指出，增强忧患意识，做到居安思危，是我们治党治国必须始终坚持的一个重大原则。我们党要巩固执政地位，要团结带领人民坚持和发展中国特色社会主义，保证国家安全是头等大事。</w:t>
      </w:r>
    </w:p>
    <w:p w14:paraId="04CE342A" w14:textId="7D9A2D5C" w:rsidR="000E7319" w:rsidRPr="000B70EA" w:rsidRDefault="000E7319" w:rsidP="00AB43E3">
      <w:pPr>
        <w:adjustRightInd w:val="0"/>
        <w:snapToGrid w:val="0"/>
        <w:ind w:firstLineChars="0" w:firstLine="645"/>
        <w:rPr>
          <w:rFonts w:ascii="仿宋_GB2312" w:hAnsi="楷体" w:cs="Times New Roman"/>
          <w:szCs w:val="32"/>
        </w:rPr>
      </w:pPr>
      <w:r w:rsidRPr="000B70EA">
        <w:rPr>
          <w:rFonts w:ascii="仿宋_GB2312" w:hAnsi="楷体" w:cs="Times New Roman" w:hint="eastAsia"/>
          <w:szCs w:val="32"/>
        </w:rPr>
        <w:t>习近平强调，党的十八届三中全会决定成立国家安全委员会，是推进国家治理体系和治理能力现代化、实现国家长治久安的迫切要求，是全面建成小康社会、实现中华民族伟大复兴中国梦的重要保障，目的就是更好适应我国国家安全面临的新形势新任务，建立集中统一、高效权威的国家安全体制，加强对国家安全工作的领导。</w:t>
      </w:r>
    </w:p>
    <w:p w14:paraId="0ED211B5" w14:textId="71D9B535" w:rsidR="000E7319" w:rsidRPr="000B70EA" w:rsidRDefault="000E7319" w:rsidP="00AB43E3">
      <w:pPr>
        <w:adjustRightInd w:val="0"/>
        <w:snapToGrid w:val="0"/>
        <w:ind w:firstLineChars="0" w:firstLine="645"/>
        <w:rPr>
          <w:rFonts w:ascii="仿宋_GB2312" w:hAnsi="楷体" w:cs="Times New Roman"/>
          <w:szCs w:val="32"/>
        </w:rPr>
      </w:pPr>
      <w:r w:rsidRPr="000B70EA">
        <w:rPr>
          <w:rFonts w:ascii="仿宋_GB2312" w:hAnsi="楷体" w:cs="Times New Roman" w:hint="eastAsia"/>
          <w:szCs w:val="32"/>
        </w:rPr>
        <w:t>习近平指出，当前我国国家安全内涵和外延比历史上任何时候都要丰富，时空领域比历史上任何时候都要宽广，内</w:t>
      </w:r>
      <w:r w:rsidRPr="000B70EA">
        <w:rPr>
          <w:rFonts w:ascii="仿宋_GB2312" w:hAnsi="楷体" w:cs="Times New Roman" w:hint="eastAsia"/>
          <w:szCs w:val="32"/>
        </w:rPr>
        <w:lastRenderedPageBreak/>
        <w:t>外因素比历史上任何时候都要复杂，必须坚持总体国家安全观，以人民安全为宗旨，以政治安全为根本，以经济安全为基础，以军事、文化、社会安全为保障，以促进国际安全为依托，走出一条中国特色国家安全道路。贯彻落实总体国家安全观，必须既重视外部安全，又重视内部安全，对内求发展、求变革、求稳定、建设平安中国，对外求和平、求合作、求共赢、建设和谐世界；既重视国土安全，又重视国民安全，坚持以民为本、以人为本，坚持国家安全一切为了人民、一切依靠人民，真正夯实国家安全的群众基础；既重视传统安全，又重视非传统安全，构建集政治安全、国土安全、军事安全、经济安全、文化安全、社会安全、科技安全、信息安全、生态安全、资源安全、核安全等于一体的国家安全体系；既重视发展问题，又重视安全问题，发展是安全的基础，安全是发展的条件，富国才能强兵，强兵才能卫国；既重视自身安全，又重视共同安全，打造命运共同体，推动各方朝着互利互惠、共同安全的目标相向而行。</w:t>
      </w:r>
    </w:p>
    <w:p w14:paraId="4C7810CB" w14:textId="3660AC37" w:rsidR="000E7319" w:rsidRPr="000B70EA" w:rsidRDefault="000E7319" w:rsidP="00AB43E3">
      <w:pPr>
        <w:adjustRightInd w:val="0"/>
        <w:snapToGrid w:val="0"/>
        <w:ind w:firstLineChars="0" w:firstLine="645"/>
        <w:rPr>
          <w:rFonts w:ascii="仿宋_GB2312" w:hAnsi="楷体" w:cs="Times New Roman"/>
          <w:szCs w:val="32"/>
        </w:rPr>
      </w:pPr>
      <w:r w:rsidRPr="000B70EA">
        <w:rPr>
          <w:rFonts w:ascii="仿宋_GB2312" w:hAnsi="楷体" w:cs="Times New Roman" w:hint="eastAsia"/>
          <w:szCs w:val="32"/>
        </w:rPr>
        <w:t>习近平指出，中央国家安全委员会要遵循集中统一、科学谋划、统分结合、协调行动、精干高效的原则，聚焦重点，抓纲带目，紧紧围绕国家安全工作的统一部署狠抓落实。</w:t>
      </w:r>
    </w:p>
    <w:p w14:paraId="4A673827" w14:textId="7795D74B" w:rsidR="008D7B6E" w:rsidRPr="000B70EA" w:rsidRDefault="000E7319" w:rsidP="00AB43E3">
      <w:pPr>
        <w:adjustRightInd w:val="0"/>
        <w:snapToGrid w:val="0"/>
        <w:ind w:firstLineChars="0" w:firstLine="645"/>
        <w:rPr>
          <w:rFonts w:ascii="仿宋_GB2312" w:hAnsi="楷体" w:cs="Times New Roman"/>
          <w:szCs w:val="32"/>
        </w:rPr>
      </w:pPr>
      <w:r w:rsidRPr="000B70EA">
        <w:rPr>
          <w:rFonts w:ascii="仿宋_GB2312" w:hAnsi="楷体" w:cs="Times New Roman" w:hint="eastAsia"/>
          <w:szCs w:val="32"/>
        </w:rPr>
        <w:t>中央国家安全委员会常务委员、委员出席，中央和国家有关部门负责同志列席会议。</w:t>
      </w:r>
    </w:p>
    <w:p w14:paraId="0B4DDD17" w14:textId="77777777" w:rsidR="000E7319" w:rsidRPr="000B70EA" w:rsidRDefault="000E7319" w:rsidP="00AB43E3">
      <w:pPr>
        <w:adjustRightInd w:val="0"/>
        <w:snapToGrid w:val="0"/>
        <w:ind w:firstLineChars="0" w:firstLine="645"/>
        <w:rPr>
          <w:rFonts w:ascii="仿宋_GB2312" w:hAnsi="楷体" w:cs="Times New Roman"/>
          <w:szCs w:val="32"/>
        </w:rPr>
      </w:pPr>
    </w:p>
    <w:p w14:paraId="6DE0A209" w14:textId="77777777" w:rsidR="000E7319" w:rsidRPr="000B70EA" w:rsidRDefault="000E7319" w:rsidP="00AB43E3">
      <w:pPr>
        <w:ind w:firstLine="640"/>
        <w:jc w:val="right"/>
        <w:rPr>
          <w:rStyle w:val="a5"/>
          <w:rFonts w:ascii="Times New Roman" w:hAnsi="Times New Roman" w:cs="Times New Roman"/>
          <w:b w:val="0"/>
          <w:bCs w:val="0"/>
          <w:szCs w:val="32"/>
        </w:rPr>
      </w:pPr>
      <w:r w:rsidRPr="000B70EA">
        <w:rPr>
          <w:rStyle w:val="a5"/>
          <w:rFonts w:ascii="Times New Roman" w:hAnsi="Times New Roman" w:cs="Times New Roman"/>
          <w:b w:val="0"/>
          <w:bCs w:val="0"/>
          <w:szCs w:val="32"/>
        </w:rPr>
        <w:t>(</w:t>
      </w:r>
      <w:r w:rsidRPr="000B70EA">
        <w:rPr>
          <w:rStyle w:val="a5"/>
          <w:rFonts w:ascii="Times New Roman" w:hAnsi="Times New Roman" w:cs="Times New Roman"/>
          <w:b w:val="0"/>
          <w:bCs w:val="0"/>
          <w:szCs w:val="32"/>
        </w:rPr>
        <w:t>来源：共产党员网</w:t>
      </w:r>
      <w:r w:rsidRPr="000B70EA">
        <w:rPr>
          <w:rStyle w:val="a5"/>
          <w:rFonts w:ascii="Times New Roman" w:hAnsi="Times New Roman" w:cs="Times New Roman"/>
          <w:b w:val="0"/>
          <w:bCs w:val="0"/>
          <w:szCs w:val="32"/>
        </w:rPr>
        <w:t>)</w:t>
      </w:r>
      <w:r w:rsidRPr="000B70EA">
        <w:rPr>
          <w:rStyle w:val="a5"/>
          <w:rFonts w:ascii="Times New Roman" w:hAnsi="Times New Roman" w:cs="Times New Roman"/>
          <w:b w:val="0"/>
          <w:bCs w:val="0"/>
          <w:szCs w:val="32"/>
        </w:rPr>
        <w:t xml:space="preserve">　</w:t>
      </w:r>
      <w:r w:rsidRPr="000B70EA">
        <w:rPr>
          <w:rStyle w:val="a5"/>
          <w:rFonts w:ascii="Times New Roman" w:hAnsi="Times New Roman" w:cs="Times New Roman"/>
          <w:b w:val="0"/>
          <w:bCs w:val="0"/>
          <w:szCs w:val="32"/>
        </w:rPr>
        <w:br w:type="page"/>
      </w:r>
    </w:p>
    <w:p w14:paraId="3138D740" w14:textId="4E479165" w:rsidR="00D34A60" w:rsidRPr="000B70EA" w:rsidRDefault="00D34A60" w:rsidP="00AB43E3">
      <w:pPr>
        <w:pStyle w:val="a4"/>
        <w:widowControl w:val="0"/>
        <w:shd w:val="clear" w:color="auto" w:fill="FFFFFF"/>
        <w:adjustRightInd w:val="0"/>
        <w:spacing w:before="0" w:beforeAutospacing="0" w:after="0" w:afterAutospacing="0"/>
        <w:ind w:firstLineChars="0" w:firstLine="0"/>
        <w:jc w:val="center"/>
        <w:rPr>
          <w:rFonts w:ascii="Times New Roman" w:eastAsia="方正小标宋简体" w:hAnsi="Times New Roman" w:cs="Times New Roman"/>
          <w:bCs/>
          <w:kern w:val="36"/>
          <w:sz w:val="44"/>
          <w:szCs w:val="48"/>
        </w:rPr>
      </w:pPr>
      <w:r w:rsidRPr="000B70EA">
        <w:rPr>
          <w:rFonts w:ascii="Times New Roman" w:eastAsia="方正小标宋简体" w:hAnsi="Times New Roman" w:cs="Times New Roman" w:hint="eastAsia"/>
          <w:bCs/>
          <w:kern w:val="36"/>
          <w:sz w:val="44"/>
          <w:szCs w:val="48"/>
        </w:rPr>
        <w:lastRenderedPageBreak/>
        <w:t>习近平</w:t>
      </w:r>
      <w:r w:rsidR="00E8264F" w:rsidRPr="000B70EA">
        <w:rPr>
          <w:rFonts w:ascii="Times New Roman" w:eastAsia="方正小标宋简体" w:hAnsi="Times New Roman" w:cs="Times New Roman" w:hint="eastAsia"/>
          <w:bCs/>
          <w:kern w:val="36"/>
          <w:sz w:val="44"/>
          <w:szCs w:val="48"/>
        </w:rPr>
        <w:t>：</w:t>
      </w:r>
      <w:r w:rsidRPr="000B70EA">
        <w:rPr>
          <w:rFonts w:ascii="Times New Roman" w:eastAsia="方正小标宋简体" w:hAnsi="Times New Roman" w:cs="Times New Roman" w:hint="eastAsia"/>
          <w:bCs/>
          <w:kern w:val="36"/>
          <w:sz w:val="44"/>
          <w:szCs w:val="48"/>
        </w:rPr>
        <w:t>坚持系统思维构建大安全格局</w:t>
      </w:r>
      <w:r w:rsidRPr="000B70EA">
        <w:rPr>
          <w:rFonts w:ascii="Times New Roman" w:eastAsia="方正小标宋简体" w:hAnsi="Times New Roman" w:cs="Times New Roman" w:hint="eastAsia"/>
          <w:bCs/>
          <w:kern w:val="36"/>
          <w:sz w:val="44"/>
          <w:szCs w:val="48"/>
        </w:rPr>
        <w:t xml:space="preserve"> </w:t>
      </w:r>
    </w:p>
    <w:p w14:paraId="57D404DF" w14:textId="763D8589" w:rsidR="009343D5" w:rsidRPr="000B70EA" w:rsidRDefault="00D34A60" w:rsidP="00AB43E3">
      <w:pPr>
        <w:pStyle w:val="a4"/>
        <w:widowControl w:val="0"/>
        <w:shd w:val="clear" w:color="auto" w:fill="FFFFFF"/>
        <w:adjustRightInd w:val="0"/>
        <w:spacing w:before="0" w:beforeAutospacing="0" w:after="0" w:afterAutospacing="0"/>
        <w:ind w:firstLineChars="0" w:firstLine="0"/>
        <w:jc w:val="center"/>
        <w:rPr>
          <w:rFonts w:ascii="Times New Roman" w:eastAsia="方正小标宋简体" w:hAnsi="Times New Roman" w:cs="Times New Roman"/>
          <w:bCs/>
          <w:kern w:val="36"/>
          <w:sz w:val="44"/>
          <w:szCs w:val="48"/>
        </w:rPr>
      </w:pPr>
      <w:r w:rsidRPr="000B70EA">
        <w:rPr>
          <w:rFonts w:ascii="Times New Roman" w:eastAsia="方正小标宋简体" w:hAnsi="Times New Roman" w:cs="Times New Roman" w:hint="eastAsia"/>
          <w:bCs/>
          <w:kern w:val="36"/>
          <w:sz w:val="44"/>
          <w:szCs w:val="48"/>
        </w:rPr>
        <w:t>为建设社会主义现代化国家提供坚强保障</w:t>
      </w:r>
    </w:p>
    <w:p w14:paraId="21C1938F" w14:textId="1A4697A3" w:rsidR="00591C40" w:rsidRPr="000B70EA" w:rsidRDefault="00591C40"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——习近平在中央政治局第二十六次集体学习时的讲话</w:t>
      </w:r>
    </w:p>
    <w:p w14:paraId="638782F5" w14:textId="593D5A64" w:rsidR="00887961" w:rsidRPr="000B70EA" w:rsidRDefault="00BA6CBF" w:rsidP="00AB43E3">
      <w:pPr>
        <w:adjustRightInd w:val="0"/>
        <w:ind w:right="640" w:firstLineChars="0" w:firstLine="0"/>
        <w:jc w:val="center"/>
        <w:rPr>
          <w:rStyle w:val="a5"/>
          <w:rFonts w:ascii="Times New Roman" w:hAnsi="Times New Roman" w:cs="Times New Roman"/>
          <w:b w:val="0"/>
          <w:bCs w:val="0"/>
          <w:szCs w:val="32"/>
        </w:rPr>
      </w:pPr>
      <w:r w:rsidRPr="000B70EA">
        <w:rPr>
          <w:rFonts w:ascii="KaiTi" w:eastAsia="KaiTi" w:hAnsi="KaiTi" w:cs="Times New Roman" w:hint="eastAsia"/>
          <w:kern w:val="0"/>
          <w:szCs w:val="32"/>
        </w:rPr>
        <w:t>（2020年12月11日）</w:t>
      </w:r>
    </w:p>
    <w:p w14:paraId="2855C67B" w14:textId="77777777" w:rsidR="004E008A" w:rsidRPr="000B70EA" w:rsidRDefault="004E008A" w:rsidP="00AB43E3">
      <w:pPr>
        <w:adjustRightInd w:val="0"/>
        <w:snapToGrid w:val="0"/>
        <w:ind w:firstLineChars="0" w:firstLine="0"/>
        <w:rPr>
          <w:rStyle w:val="a5"/>
          <w:rFonts w:ascii="仿宋_GB2312" w:hAnsi="Times New Roman" w:cs="Times New Roman"/>
          <w:b w:val="0"/>
          <w:bCs w:val="0"/>
          <w:szCs w:val="32"/>
        </w:rPr>
      </w:pPr>
    </w:p>
    <w:p w14:paraId="0477A6D0" w14:textId="77777777" w:rsidR="004E008A" w:rsidRPr="000B70EA" w:rsidRDefault="00887961" w:rsidP="00AB43E3">
      <w:pPr>
        <w:adjustRightInd w:val="0"/>
        <w:snapToGrid w:val="0"/>
        <w:ind w:firstLineChars="0" w:firstLine="0"/>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 xml:space="preserve">　　</w:t>
      </w:r>
      <w:r w:rsidR="004E008A" w:rsidRPr="000B70EA">
        <w:rPr>
          <w:rStyle w:val="a5"/>
          <w:rFonts w:ascii="仿宋_GB2312" w:hAnsi="Times New Roman" w:cs="Times New Roman" w:hint="eastAsia"/>
          <w:b w:val="0"/>
          <w:bCs w:val="0"/>
          <w:szCs w:val="32"/>
        </w:rPr>
        <w:t>中共中央政治局12月11日下午就切实做好国家安全工作举行第二十六次集体学习。中共中央总书记习近平在主持学习时强调，国家安全工作是党治国理政一项十分重要的工作，也是保障国泰民安一项十分重要的工作。做好新时代国家安全工作，要坚持总体国家安全观，抓住和用好我国发展的重要战略机遇期，把国家安全贯穿到党和国家工作各方面全过程，同经济社会发展一起谋划、一起部署，坚持系统思维，构建大安全格局，促进国际安全和世界和平，为建设社会主义现代化国家提供坚强保障。</w:t>
      </w:r>
    </w:p>
    <w:p w14:paraId="302FD7F1" w14:textId="77777777" w:rsidR="004E008A" w:rsidRPr="000B70EA" w:rsidRDefault="004E008A" w:rsidP="00AB43E3">
      <w:pPr>
        <w:adjustRightInd w:val="0"/>
        <w:snapToGrid w:val="0"/>
        <w:ind w:firstLineChars="0" w:firstLine="0"/>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 xml:space="preserve">　　中国现代国际关系研究院院长袁鹏就这个问题进行讲解，提出了工作建议。中央政治局的同志认真听取了他的讲解，并进行了讨论。</w:t>
      </w:r>
    </w:p>
    <w:p w14:paraId="4E069042" w14:textId="27D2DEE1" w:rsidR="004E008A" w:rsidRPr="000B70EA" w:rsidRDefault="004E008A" w:rsidP="00AB43E3">
      <w:pPr>
        <w:adjustRightInd w:val="0"/>
        <w:snapToGrid w:val="0"/>
        <w:ind w:firstLineChars="0" w:firstLine="0"/>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 xml:space="preserve">　　习近平在主持学习时发表了讲话。他指出，党的十九届五中全会《建议》首次把统筹发展和安全纳入“十四五”时期我国经济社会发展的指导思想，并列专章作出战略部署，突出了国家安全在党和国家工作大局中的重要地位。这是由我国发展所处的历史方位、国家安全所面临的形势任务决定的。</w:t>
      </w:r>
    </w:p>
    <w:p w14:paraId="6CD91BFA" w14:textId="77777777" w:rsidR="004E008A" w:rsidRPr="000B70EA" w:rsidRDefault="004E008A" w:rsidP="00AB43E3">
      <w:pPr>
        <w:adjustRightInd w:val="0"/>
        <w:snapToGrid w:val="0"/>
        <w:ind w:firstLineChars="0" w:firstLine="0"/>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 xml:space="preserve">　　习近平强调，我们党诞生于国家内忧外患、民族危难之</w:t>
      </w:r>
      <w:r w:rsidRPr="000B70EA">
        <w:rPr>
          <w:rStyle w:val="a5"/>
          <w:rFonts w:ascii="仿宋_GB2312" w:hAnsi="Times New Roman" w:cs="Times New Roman" w:hint="eastAsia"/>
          <w:b w:val="0"/>
          <w:bCs w:val="0"/>
          <w:szCs w:val="32"/>
        </w:rPr>
        <w:lastRenderedPageBreak/>
        <w:t>时，对国家安全的重要性有着刻骨铭心的认识。新中国成立以来，党中央对发展和安全高度重视，始终把维护国家安全工作紧紧抓在手上。党的十八大以来，党中央加强对国家安全工作的集中统一领导，把坚持总体国家安全观纳入坚持和发展中国特色社会主义基本方略，从全局和战略高度对国家安全作出一系列重大决策部署，强化国家安全工作顶层设计，完善各重要领域国家安全政策，健全国家安全法律法规，有效应对了一系列重大风险挑战，保持了我国国家安全大局稳定。</w:t>
      </w:r>
    </w:p>
    <w:p w14:paraId="49DA8300" w14:textId="46C6E638" w:rsidR="00AD0BAB" w:rsidRPr="000B70EA" w:rsidRDefault="004E008A" w:rsidP="00AB43E3">
      <w:pPr>
        <w:adjustRightInd w:val="0"/>
        <w:snapToGrid w:val="0"/>
        <w:ind w:firstLineChars="0" w:firstLine="645"/>
        <w:rPr>
          <w:rStyle w:val="a5"/>
          <w:rFonts w:ascii="仿宋_GB2312" w:hAnsi="Times New Roman" w:cs="Times New Roman"/>
          <w:b w:val="0"/>
          <w:bCs w:val="0"/>
          <w:szCs w:val="32"/>
        </w:rPr>
      </w:pPr>
      <w:r w:rsidRPr="000B70EA">
        <w:rPr>
          <w:rStyle w:val="a5"/>
          <w:rFonts w:ascii="仿宋_GB2312" w:hAnsi="Times New Roman" w:cs="Times New Roman" w:hint="eastAsia"/>
          <w:b w:val="0"/>
          <w:bCs w:val="0"/>
          <w:szCs w:val="32"/>
        </w:rPr>
        <w:t>习近平就贯彻总体国家安全观提出10点要求。一是坚持党对国家安全工作的绝对领导，坚持党中央对国家安全工作的集中统一领导，加强统筹协调，把党的领导贯穿到国家安全工作各方面全过程，推动各级党委（党组）把国家安全责任制落到实处。二是坚持中国特色国家安全道路，贯彻总体国家安全观，坚持政治安全、人民安全、国家利益至上有机统一，以人民安全为宗旨，以政治安全为根本，以经济安全为基础，捍卫国家主权和领土完整，防范化解重大安全风险，为实现中华民族伟大复兴提供坚强安全保障。三是坚持以人民安全为宗旨，国家安全一切为了人民、一切依靠人民，充分发挥广大人民群众积极性、主动性、创造性，切实维护广大人民群众安全权益，始终把人民作为国家安全的基础性力量，汇聚起维护国家安全的强大力量。四是坚持统筹发展和安全，坚持发展和安全并重，实现高质量发展和高水平安全的良性互动，既通过发展提升国家安全实力，又深入推进</w:t>
      </w:r>
      <w:r w:rsidRPr="000B70EA">
        <w:rPr>
          <w:rStyle w:val="a5"/>
          <w:rFonts w:ascii="仿宋_GB2312" w:hAnsi="Times New Roman" w:cs="Times New Roman" w:hint="eastAsia"/>
          <w:b w:val="0"/>
          <w:bCs w:val="0"/>
          <w:szCs w:val="32"/>
        </w:rPr>
        <w:lastRenderedPageBreak/>
        <w:t>国家安全思路、体制、手段创新，营造有利于经济社会发展的安全环境，在发展中更多考虑安全因素，努力实现发展和安全的动态平衡，全面提高国家安全工作能力和水平。五是坚持把政治安全放在首要位置，维护政权安全和制度安全，更加积极主动做好各方面工作。六是坚持统筹推进各领域安全，统筹应对传统安全和非传统安全，发挥国家安全工作协调机制作用，用好国家安全政策工具箱。七是坚持把防范化解国家安全风险摆在突出位置，提高风险预见、预判能力，力争把可能带来重大风险的隐患发现和处置于萌芽状态。八是坚持推进国际共同安全，高举合作、创新、法治、共赢的旗帜，推动树立共同、综合、合作、可持续的全球安全观，加强国际安全合作，完善全球安全治理体系，共同构建普遍安全的人类命运共同体。九是坚持推进国家安全体系和能力现代化，坚持以改革创新为动力，加强法治思维，构建系统完备、科学规范、运行有效的国家安全制度体系，提高运用科学技术维护国家安全的能力，不断增强塑造国家安全态势的能力。十是坚持加强国家安全干部队伍建设，加强国家安全战线党的建设，坚持以政治建设为统领，打造坚不可摧的国家安全干部队伍。</w:t>
      </w:r>
    </w:p>
    <w:p w14:paraId="744CF103" w14:textId="77777777" w:rsidR="004E008A" w:rsidRPr="000B70EA" w:rsidRDefault="004E008A" w:rsidP="00AB43E3">
      <w:pPr>
        <w:adjustRightInd w:val="0"/>
        <w:snapToGrid w:val="0"/>
        <w:ind w:firstLineChars="0" w:firstLine="645"/>
        <w:rPr>
          <w:rStyle w:val="a5"/>
          <w:rFonts w:ascii="仿宋_GB2312" w:hAnsi="Times New Roman" w:cs="Times New Roman"/>
          <w:b w:val="0"/>
          <w:bCs w:val="0"/>
          <w:szCs w:val="32"/>
        </w:rPr>
      </w:pPr>
    </w:p>
    <w:p w14:paraId="48237F6B" w14:textId="42BA6052" w:rsidR="00F720E5" w:rsidRPr="000B70EA" w:rsidRDefault="00887961" w:rsidP="00AB43E3">
      <w:pPr>
        <w:adjustRightInd w:val="0"/>
        <w:ind w:firstLine="640"/>
        <w:jc w:val="right"/>
        <w:rPr>
          <w:rStyle w:val="a5"/>
          <w:rFonts w:ascii="Times New Roman" w:hAnsi="Times New Roman" w:cs="Times New Roman"/>
          <w:b w:val="0"/>
          <w:bCs w:val="0"/>
          <w:szCs w:val="32"/>
        </w:rPr>
      </w:pPr>
      <w:r w:rsidRPr="000B70EA">
        <w:rPr>
          <w:rStyle w:val="a5"/>
          <w:rFonts w:ascii="Times New Roman" w:hAnsi="Times New Roman" w:cs="Times New Roman"/>
          <w:b w:val="0"/>
          <w:bCs w:val="0"/>
          <w:szCs w:val="32"/>
        </w:rPr>
        <w:t xml:space="preserve"> </w:t>
      </w:r>
      <w:r w:rsidR="00937617" w:rsidRPr="000B70EA">
        <w:rPr>
          <w:rStyle w:val="a5"/>
          <w:rFonts w:ascii="Times New Roman" w:hAnsi="Times New Roman" w:cs="Times New Roman"/>
          <w:b w:val="0"/>
          <w:bCs w:val="0"/>
          <w:szCs w:val="32"/>
        </w:rPr>
        <w:t>(</w:t>
      </w:r>
      <w:r w:rsidR="00937617" w:rsidRPr="000B70EA">
        <w:rPr>
          <w:rStyle w:val="a5"/>
          <w:rFonts w:ascii="Times New Roman" w:hAnsi="Times New Roman" w:cs="Times New Roman"/>
          <w:b w:val="0"/>
          <w:bCs w:val="0"/>
          <w:szCs w:val="32"/>
        </w:rPr>
        <w:t>来源：共产党员网</w:t>
      </w:r>
      <w:r w:rsidR="00937617" w:rsidRPr="000B70EA">
        <w:rPr>
          <w:rStyle w:val="a5"/>
          <w:rFonts w:ascii="Times New Roman" w:hAnsi="Times New Roman" w:cs="Times New Roman"/>
          <w:b w:val="0"/>
          <w:bCs w:val="0"/>
          <w:szCs w:val="32"/>
        </w:rPr>
        <w:t>)</w:t>
      </w:r>
    </w:p>
    <w:p w14:paraId="030DFD1D" w14:textId="77777777" w:rsidR="00F720E5" w:rsidRPr="000B70EA" w:rsidRDefault="00F720E5" w:rsidP="00AB43E3">
      <w:pPr>
        <w:spacing w:line="240" w:lineRule="auto"/>
        <w:ind w:firstLineChars="0" w:firstLine="0"/>
        <w:jc w:val="left"/>
        <w:rPr>
          <w:rStyle w:val="a5"/>
          <w:rFonts w:ascii="Times New Roman" w:hAnsi="Times New Roman" w:cs="Times New Roman"/>
          <w:b w:val="0"/>
          <w:bCs w:val="0"/>
          <w:szCs w:val="32"/>
        </w:rPr>
      </w:pPr>
      <w:r w:rsidRPr="000B70EA">
        <w:rPr>
          <w:rStyle w:val="a5"/>
          <w:rFonts w:ascii="Times New Roman" w:hAnsi="Times New Roman" w:cs="Times New Roman"/>
          <w:b w:val="0"/>
          <w:bCs w:val="0"/>
          <w:szCs w:val="32"/>
        </w:rPr>
        <w:br w:type="page"/>
      </w:r>
    </w:p>
    <w:p w14:paraId="5EDF9740" w14:textId="2923E398" w:rsidR="00937617" w:rsidRPr="000B70EA" w:rsidRDefault="00F720E5" w:rsidP="00AB43E3">
      <w:pPr>
        <w:pStyle w:val="a4"/>
        <w:widowControl w:val="0"/>
        <w:shd w:val="clear" w:color="auto" w:fill="FFFFFF"/>
        <w:adjustRightInd w:val="0"/>
        <w:spacing w:before="0" w:beforeAutospacing="0" w:after="0" w:afterAutospacing="0"/>
        <w:ind w:firstLineChars="0" w:firstLine="0"/>
        <w:jc w:val="center"/>
        <w:rPr>
          <w:rFonts w:ascii="Times New Roman" w:eastAsia="方正小标宋简体" w:hAnsi="Times New Roman" w:cs="Times New Roman"/>
          <w:b/>
          <w:kern w:val="36"/>
          <w:sz w:val="44"/>
          <w:szCs w:val="48"/>
        </w:rPr>
      </w:pPr>
      <w:r w:rsidRPr="000B70EA">
        <w:rPr>
          <w:rFonts w:ascii="Times New Roman" w:eastAsia="方正小标宋简体" w:hAnsi="Times New Roman" w:cs="Times New Roman" w:hint="eastAsia"/>
          <w:b/>
          <w:kern w:val="36"/>
          <w:sz w:val="44"/>
          <w:szCs w:val="48"/>
        </w:rPr>
        <w:lastRenderedPageBreak/>
        <w:t>中国共产党</w:t>
      </w:r>
      <w:r w:rsidRPr="00194DC1">
        <w:rPr>
          <w:rFonts w:ascii="Times New Roman" w:eastAsia="方正小标宋简体" w:hAnsi="Times New Roman" w:cs="Times New Roman" w:hint="eastAsia"/>
          <w:b/>
          <w:kern w:val="36"/>
          <w:sz w:val="44"/>
          <w:szCs w:val="48"/>
        </w:rPr>
        <w:t>纪律处分</w:t>
      </w:r>
      <w:r w:rsidRPr="000B70EA">
        <w:rPr>
          <w:rFonts w:ascii="Times New Roman" w:eastAsia="方正小标宋简体" w:hAnsi="Times New Roman" w:cs="Times New Roman" w:hint="eastAsia"/>
          <w:b/>
          <w:kern w:val="36"/>
          <w:sz w:val="44"/>
          <w:szCs w:val="48"/>
        </w:rPr>
        <w:t>条例</w:t>
      </w:r>
    </w:p>
    <w:p w14:paraId="60DEFFC8" w14:textId="66077305" w:rsidR="00F720E5" w:rsidRPr="000B70EA" w:rsidRDefault="00F720E5" w:rsidP="00AB43E3">
      <w:pPr>
        <w:pStyle w:val="a4"/>
        <w:widowControl w:val="0"/>
        <w:shd w:val="clear" w:color="auto" w:fill="FFFFFF"/>
        <w:adjustRightInd w:val="0"/>
        <w:spacing w:before="0" w:beforeAutospacing="0" w:after="0" w:afterAutospacing="0"/>
        <w:ind w:firstLineChars="0" w:firstLine="0"/>
        <w:jc w:val="center"/>
        <w:rPr>
          <w:rStyle w:val="a5"/>
          <w:rFonts w:ascii="仿宋_GB2312" w:eastAsia="仿宋_GB2312"/>
          <w:sz w:val="32"/>
          <w:szCs w:val="32"/>
        </w:rPr>
      </w:pPr>
    </w:p>
    <w:p w14:paraId="548E8C37" w14:textId="77777777" w:rsidR="00441F64" w:rsidRPr="000B70EA" w:rsidRDefault="00F720E5"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（2003年12月23日中共中央政治局会议审议批准</w:t>
      </w:r>
    </w:p>
    <w:p w14:paraId="6255AAEF" w14:textId="77777777" w:rsidR="00441F64" w:rsidRPr="000B70EA" w:rsidRDefault="00F720E5"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2003年12月31日中共中央发布</w:t>
      </w:r>
    </w:p>
    <w:p w14:paraId="478D7FB1" w14:textId="77777777" w:rsidR="00441F64" w:rsidRPr="000B70EA" w:rsidRDefault="00F720E5"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2023年12月8日中共中央政治局会议第三次修订</w:t>
      </w:r>
    </w:p>
    <w:p w14:paraId="43EB9E02" w14:textId="1A687B34" w:rsidR="00F720E5" w:rsidRPr="000B70EA" w:rsidRDefault="00F720E5" w:rsidP="00AB43E3">
      <w:pPr>
        <w:adjustRightInd w:val="0"/>
        <w:ind w:right="84" w:firstLineChars="0" w:firstLine="0"/>
        <w:jc w:val="center"/>
        <w:rPr>
          <w:rFonts w:ascii="KaiTi" w:eastAsia="KaiTi" w:hAnsi="KaiTi" w:cs="Times New Roman"/>
          <w:kern w:val="0"/>
          <w:szCs w:val="32"/>
        </w:rPr>
      </w:pPr>
      <w:r w:rsidRPr="000B70EA">
        <w:rPr>
          <w:rFonts w:ascii="KaiTi" w:eastAsia="KaiTi" w:hAnsi="KaiTi" w:cs="Times New Roman" w:hint="eastAsia"/>
          <w:kern w:val="0"/>
          <w:szCs w:val="32"/>
        </w:rPr>
        <w:t>2023年12月19日中共中央发布）</w:t>
      </w:r>
    </w:p>
    <w:p w14:paraId="354B3276" w14:textId="77777777" w:rsidR="00441F64" w:rsidRPr="000B70EA" w:rsidRDefault="00441F64" w:rsidP="00AB43E3">
      <w:pPr>
        <w:adjustRightInd w:val="0"/>
        <w:ind w:right="84" w:firstLineChars="0" w:firstLine="0"/>
        <w:jc w:val="center"/>
        <w:rPr>
          <w:rFonts w:ascii="KaiTi" w:eastAsia="KaiTi" w:hAnsi="KaiTi" w:cs="Times New Roman"/>
          <w:kern w:val="0"/>
          <w:szCs w:val="32"/>
        </w:rPr>
      </w:pPr>
    </w:p>
    <w:p w14:paraId="41197C62" w14:textId="77777777" w:rsidR="00F720E5" w:rsidRPr="000B70EA" w:rsidRDefault="00F720E5" w:rsidP="00AB43E3">
      <w:pPr>
        <w:shd w:val="clear" w:color="auto" w:fill="FFFFFF"/>
        <w:adjustRightInd w:val="0"/>
        <w:snapToGrid w:val="0"/>
        <w:ind w:firstLineChars="0" w:firstLine="0"/>
        <w:jc w:val="center"/>
        <w:rPr>
          <w:rFonts w:ascii="黑体" w:eastAsia="黑体" w:hAnsi="黑体" w:cs="宋体"/>
          <w:kern w:val="0"/>
          <w:szCs w:val="32"/>
        </w:rPr>
      </w:pPr>
      <w:r w:rsidRPr="000B70EA">
        <w:rPr>
          <w:rFonts w:ascii="黑体" w:eastAsia="黑体" w:hAnsi="黑体" w:cs="宋体" w:hint="eastAsia"/>
          <w:b/>
          <w:bCs/>
          <w:kern w:val="0"/>
          <w:szCs w:val="32"/>
        </w:rPr>
        <w:t>第一编　总则</w:t>
      </w:r>
    </w:p>
    <w:p w14:paraId="09C58449" w14:textId="1FFCC4D0" w:rsidR="00F720E5" w:rsidRPr="000B70EA" w:rsidRDefault="00F720E5" w:rsidP="00AB43E3">
      <w:pPr>
        <w:shd w:val="clear" w:color="auto" w:fill="FFFFFF"/>
        <w:adjustRightInd w:val="0"/>
        <w:snapToGrid w:val="0"/>
        <w:ind w:firstLine="643"/>
        <w:jc w:val="left"/>
        <w:rPr>
          <w:rFonts w:ascii="黑体" w:eastAsia="黑体" w:hAnsi="黑体" w:cs="宋体"/>
          <w:kern w:val="0"/>
          <w:szCs w:val="32"/>
        </w:rPr>
      </w:pPr>
      <w:r w:rsidRPr="000B70EA">
        <w:rPr>
          <w:rFonts w:ascii="黑体" w:eastAsia="黑体" w:hAnsi="黑体" w:cs="宋体" w:hint="eastAsia"/>
          <w:b/>
          <w:bCs/>
          <w:kern w:val="0"/>
          <w:szCs w:val="32"/>
        </w:rPr>
        <w:t>第一章　总体要求和适用范围</w:t>
      </w:r>
    </w:p>
    <w:p w14:paraId="79709F5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第一条　为了维护党章和其他党内法规，严肃党的纪律，纯洁党的组织，保障党员民主权利，教育党员遵纪守法，维护党的团结统一，保证党的理论、路线、方针、政策、决议和国家法律法规的贯彻执行，根据《中国共产党章程》，制定本条例。</w:t>
      </w:r>
    </w:p>
    <w:p w14:paraId="709D96A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第二条　党的纪律建设必须坚持以马克思列宁主义、毛泽东思想、邓小平理论、“三个代表”重要思想、科学发展观、习近平新时代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设、民族复兴伟业提供坚强纪律保障。</w:t>
      </w:r>
    </w:p>
    <w:p w14:paraId="68A8B05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第三条　党章是最根本的党内法规，是管党治党的总规矩。党的纪律是党的各级组织和全体党员必须遵守的行为规则。党组织和党员必须坚守初心使命，牢固树立政治意识、大局意识、核心意识、看齐意识，始终坚定道路自信、理论自信、制度自信、文化自信，切实践行正确的权力观、政绩观、事业观，自觉遵守和维护党章，严格执行和维护党的纪律，自觉接受党的纪律约束，模范遵守国家法律法规。</w:t>
      </w:r>
    </w:p>
    <w:p w14:paraId="2A831F8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第四条　党的纪律处分工作遵循下列原则：</w:t>
      </w:r>
    </w:p>
    <w:p w14:paraId="035D50E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（一）坚持党要管党、全面从严治党。把严的基调、严的措施、严的氛围长期坚持下去，加强对党的各级组织和全体党员的教育、管理和监督，把纪律挺在前面，抓早抓小、防微杜渐。</w:t>
      </w:r>
    </w:p>
    <w:p w14:paraId="2DF5F6C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（二）党纪面前一律平等。对违犯党纪的党组织和党员必须严肃、公正执行纪律，党内不允许有任何不受纪律约束的党组织和党员。</w:t>
      </w:r>
    </w:p>
    <w:p w14:paraId="5009EF7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（三）实事求是。对党组织和党员违犯党纪的行为，应当以事实为依据，以党章、其他党内法规和国家法律法规为准绳，执纪执法贯通，准确认定行为性质，区别不同情况，恰当予以处理。</w:t>
      </w:r>
    </w:p>
    <w:p w14:paraId="2835602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（四）民主集中制。实施党纪处分，应当按照规定程序经党组织集体讨论决定，不允许任何个人或者少数人擅自决定和批准。上级党组织对违犯党纪的党组织和党员作出的处理决定，下级党组织必须执行。</w:t>
      </w:r>
    </w:p>
    <w:p w14:paraId="22B6BEE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（五）惩前毖后、治病救人。处理违犯党纪的党组织和</w:t>
      </w:r>
      <w:r w:rsidRPr="000B70EA">
        <w:rPr>
          <w:rFonts w:ascii="仿宋_GB2312" w:hAnsi="微软雅黑" w:cs="宋体" w:hint="eastAsia"/>
          <w:kern w:val="0"/>
          <w:szCs w:val="32"/>
        </w:rPr>
        <w:lastRenderedPageBreak/>
        <w:t>党员，应当实行惩戒与教育相结合，做到宽严相济。</w:t>
      </w:r>
    </w:p>
    <w:p w14:paraId="57C5FAE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第五条　深化运用监督执纪“四种形态”，经常开展批评和自我批评，及时进行谈话提醒、批评教育、责令检查、诫勉，让“红红脸、出出汗”成为常态；党纪轻处分、组织调整成为违纪处理的大多数；党纪重处分、重大职务调整的成为少数；严重违纪涉嫌犯罪追究刑事责任的成为极少数。</w:t>
      </w:r>
    </w:p>
    <w:p w14:paraId="61386EF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第六条　本条例适用于违犯党纪应当受到党纪责任追究的党组织和党员。</w:t>
      </w:r>
    </w:p>
    <w:p w14:paraId="4D054F19"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第二章　违纪与纪律处分</w:t>
      </w:r>
    </w:p>
    <w:p w14:paraId="5FB83E5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第七条　党组织和党员违反党章和其他党内法规，违反国家法律法规，违反党和国家政策，违反社会主义道德，危害党、国家和人民利益的行为，依照规定应当给予纪律处理或者处分的，都必须受到追究。</w:t>
      </w:r>
    </w:p>
    <w:p w14:paraId="3A3D25D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重点查处党的十八大以来不收敛、不收手，问题线索反映集中、群众反映强烈，政治问题和经济问题交织的腐败案件，违反中央八项规定精神的问题。</w:t>
      </w:r>
    </w:p>
    <w:p w14:paraId="56E086F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第八条　对党员的纪律处分种类：</w:t>
      </w:r>
    </w:p>
    <w:p w14:paraId="7EA6628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（一）警告；</w:t>
      </w:r>
    </w:p>
    <w:p w14:paraId="501DF89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（二）严重警告；</w:t>
      </w:r>
    </w:p>
    <w:p w14:paraId="28D6409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（三）撤销党内职务；</w:t>
      </w:r>
    </w:p>
    <w:p w14:paraId="3E78161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（四）留党察看；</w:t>
      </w:r>
    </w:p>
    <w:p w14:paraId="1FF3CC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（五）开除党籍。</w:t>
      </w:r>
    </w:p>
    <w:p w14:paraId="66F7CAD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第九条　对于违犯党纪的党组织，上级党组织应当责令其作出书面检查或者给予通报批评。对于严重违犯党纪、本</w:t>
      </w:r>
      <w:r w:rsidRPr="000B70EA">
        <w:rPr>
          <w:rFonts w:ascii="仿宋_GB2312" w:hAnsi="微软雅黑" w:cs="宋体" w:hint="eastAsia"/>
          <w:kern w:val="0"/>
          <w:szCs w:val="32"/>
        </w:rPr>
        <w:lastRenderedPageBreak/>
        <w:t>身又不能纠正的党组织，上一级党的委员会在查明核实后，根据情节严重的程度，可以予以：</w:t>
      </w:r>
    </w:p>
    <w:p w14:paraId="4B2DA3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（一）改组；</w:t>
      </w:r>
    </w:p>
    <w:p w14:paraId="30EA0A5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（二）解散。</w:t>
      </w:r>
    </w:p>
    <w:p w14:paraId="1D9B525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第十条　党员受到警告处分一年内、受到严重警告处分一年半内，不得在党内提拔职务或者进一步使用，也不得向党外组织推荐担任高于其原任职务的党外职务或者进一步使用。</w:t>
      </w:r>
    </w:p>
    <w:p w14:paraId="6AB2D04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第十一条　撤销党内职务处分，是指撤销受处分党员由党内选举或者组织任命的党内职务。对于在党内担任两个以上职务的，党组织在作处分决定时，应当明确是撤销其一切职务还是一个或者几个职务。如果决定撤销其一个职务，必须撤销其担任的最高职务。如果决定撤销其两个以上职务，则必须从其担任的最高职务开始依次撤销。对于在党外组织担任职务的，应当建议党外组织撤销其党外职务。</w:t>
      </w:r>
    </w:p>
    <w:p w14:paraId="68ED63F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于在立案审查中因涉嫌违犯党纪被免职的党员，审查后依照本条例规定应当给予撤销党内职务处分的，应当按照其原任职务给予撤销党内职务处分。对于应当受到撤销党内职务处分，但是本人没有担任党内职务的，应当给予其严重警告处分。同时，在党外组织担任职务的，应当建议党外组织撤销其党外职务。</w:t>
      </w:r>
    </w:p>
    <w:p w14:paraId="76203C8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党员受到撤销党内职务处分，或者依照前款规定受到严重警告处分的，二年内不得在党内担任和向党外组织推荐担任与其原任职务相当或者高于其原任职务的职务。</w:t>
      </w:r>
    </w:p>
    <w:p w14:paraId="4DBF5D1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第十二条　留党察看处分，分为留党察看一年、留党察看二年。对于受到留党察看处分一年的党员，期满后仍不符合恢复党员权利条件的，应当延长一年留党察看期限。留党察看期限最长不得超过二年。</w:t>
      </w:r>
    </w:p>
    <w:p w14:paraId="4163F96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党员受留党察看处分期间，没有表决权、选举权和被选举权。留党察看期间，确有悔改表现的，期满后恢复其党员权利；坚持不改或者又发现其他应当受到党纪处分的违纪行为的，应当开除党籍。</w:t>
      </w:r>
    </w:p>
    <w:p w14:paraId="3364A6E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受到留党察看处分，其党内职务自然撤销。对于担任党外职务的，应当建议党外组织撤销其党外职务。受到留党察看处分的党员，恢复党员权利后二年内，不得在党内担任和向党外组织推荐担任与其原任职务相当或者高于其原任职务的职务。</w:t>
      </w:r>
    </w:p>
    <w:p w14:paraId="37640A1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第十三条　党员受到开除党籍处分，五年内不得重新入党，也不得推荐担任与其原任职务相当或者高于其原任职务的党外职务。另有规定不准重新入党的，依照规定。</w:t>
      </w:r>
    </w:p>
    <w:p w14:paraId="13E3FF3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第十四条　党员干部受到党纪处分，需要同时进行组织处理的，党组织应当按照规定给予组织处理。</w:t>
      </w:r>
    </w:p>
    <w:p w14:paraId="2CC2487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党的各级代表大会的代表受到留党察看以上处分的，党组织应当终止其代表资格。</w:t>
      </w:r>
    </w:p>
    <w:p w14:paraId="3463615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第十五条　对于受到改组处理的党组织领导机构成员，除应当受到撤销党内职务以上处分的外，均自然免职。</w:t>
      </w:r>
    </w:p>
    <w:p w14:paraId="6399109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第十六条　对于受到解散处理的党组织中的党员，应当逐个审查。其中，符合党员条件的，应当重新登记，并参加</w:t>
      </w:r>
      <w:r w:rsidRPr="000B70EA">
        <w:rPr>
          <w:rFonts w:ascii="仿宋_GB2312" w:hAnsi="微软雅黑" w:cs="宋体" w:hint="eastAsia"/>
          <w:kern w:val="0"/>
          <w:szCs w:val="32"/>
        </w:rPr>
        <w:lastRenderedPageBreak/>
        <w:t>新的组织过党的生活；不符合党员条件的，应当对其进行教育、限期改正，经教育仍无转变的，予以劝退或者除名；有违纪行为的，依照规定予以追究。</w:t>
      </w:r>
    </w:p>
    <w:p w14:paraId="021EDC49"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第三章　纪律处分运用规则</w:t>
      </w:r>
    </w:p>
    <w:p w14:paraId="74F5850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第十七条　有下列情形之一的，可以从轻或者减轻处分：</w:t>
      </w:r>
    </w:p>
    <w:p w14:paraId="09FE4E3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（一）主动交代本人应当受到党纪处分的问题；</w:t>
      </w:r>
    </w:p>
    <w:p w14:paraId="7C0A922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（二）在组织谈话函询、初步核实、立案审查过程中，能够配合核实审查工作，如实说明本人违纪违法事实；</w:t>
      </w:r>
    </w:p>
    <w:p w14:paraId="3C94DE2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（三）检举同案人或者其他人应当受到党纪处分或者法律追究的问题，经查证属实，或者有其他立功表现；</w:t>
      </w:r>
    </w:p>
    <w:p w14:paraId="361B097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（四）主动挽回损失、消除不良影响或者有效阻止危害结果发生；</w:t>
      </w:r>
    </w:p>
    <w:p w14:paraId="46479DE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（五）主动上交或者退赔违纪所得；</w:t>
      </w:r>
    </w:p>
    <w:p w14:paraId="4482A30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（六）党内法规规定的其他从轻或者减轻处分情形。</w:t>
      </w:r>
    </w:p>
    <w:p w14:paraId="62B52F2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第十八条　根据案件的特殊情况，由中央纪委决定或者经省（部）级纪委（不含副省级市纪委）决定并呈报中央纪委批准，对违纪党员也可以在本条例规定的处分幅度以外减轻处分。</w:t>
      </w:r>
    </w:p>
    <w:p w14:paraId="5BDE4B9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第十九条　对于党员违犯党纪应当给予警告或者严重警告处分，但是具有本条例第十七条规定的情形之一或者本条例分则中另有规定的，可以给予批评教育、责令检查、诫勉或者组织处理，免予党纪处分。对违纪党员免予处分，应当作出书面结论。</w:t>
      </w:r>
    </w:p>
    <w:p w14:paraId="7A0800E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党员有作风纪律方面的苗头性、倾向性问题或者违犯党</w:t>
      </w:r>
      <w:r w:rsidRPr="000B70EA">
        <w:rPr>
          <w:rFonts w:ascii="仿宋_GB2312" w:hAnsi="微软雅黑" w:cs="宋体" w:hint="eastAsia"/>
          <w:kern w:val="0"/>
          <w:szCs w:val="32"/>
        </w:rPr>
        <w:lastRenderedPageBreak/>
        <w:t>纪情节轻微的，可以给予谈话提醒、批评教育、责令检查等，或者予以诫勉，不予党纪处分。</w:t>
      </w:r>
    </w:p>
    <w:p w14:paraId="20179E9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党员行为虽然造成损失或者后果，但不是出于故意或者过失，而是由于不可抗力等原因所引起的，不追究党纪责任。</w:t>
      </w:r>
    </w:p>
    <w:p w14:paraId="452B1C3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第二十条　有下列情形之一的，应当从重或者加重处分：</w:t>
      </w:r>
    </w:p>
    <w:p w14:paraId="21E6F16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（一）强迫、唆使他人违纪；</w:t>
      </w:r>
    </w:p>
    <w:p w14:paraId="33C8D55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（二）拒不上交或者退赔违纪所得；</w:t>
      </w:r>
    </w:p>
    <w:p w14:paraId="3AAC3B6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（三）违纪受处分后又因故意违纪应当受到党纪处分；</w:t>
      </w:r>
    </w:p>
    <w:p w14:paraId="7C70848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（四）违纪受处分后，又被发现其受处分前没有交代的其他应当受到党纪处分的问题；</w:t>
      </w:r>
    </w:p>
    <w:p w14:paraId="03986D1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（五）党内法规规定的其他从重或者加重处分情形。</w:t>
      </w:r>
    </w:p>
    <w:p w14:paraId="099E84A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第二十一条　党员在党纪处分影响期内又受到党纪处分的，其影响期为原处分尚未执行的影响期与新处分影响期之和。</w:t>
      </w:r>
    </w:p>
    <w:p w14:paraId="21536DA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第二十二条　从轻处分，是指在本条例规定的违纪行为应当受到的处分幅度以内，给予较轻的处分。</w:t>
      </w:r>
    </w:p>
    <w:p w14:paraId="18A1A27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从重处分，是指在本条例规定的违纪行为应当受到的处分幅度以内，给予较重的处分。</w:t>
      </w:r>
    </w:p>
    <w:p w14:paraId="0BE2751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第二十三条　减轻处分，是指在本条例规定的违纪行为应当受到的处分幅度以外，减轻一档给予处分。</w:t>
      </w:r>
    </w:p>
    <w:p w14:paraId="09B1CBB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加重处分，是指在本条例规定的违纪行为应当受到的处分幅度以外，加重一档给予处分。</w:t>
      </w:r>
    </w:p>
    <w:p w14:paraId="04E2053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本条例规定的只有开除党籍处分一个档次的违纪行为，不适用第一款减轻处分的规定。</w:t>
      </w:r>
    </w:p>
    <w:p w14:paraId="6DEE52D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第二十四条　一人有本条例规定的两种以上应当受到党纪处分的违纪行为，应当合并处理，按其数种违纪行为中应当受到的最高处分加重一档给予处分；其中一种违纪行为应当受到开除党籍处分的，应当给予开除党籍处分。</w:t>
      </w:r>
    </w:p>
    <w:p w14:paraId="6AEBD4D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第二十五条　一个违纪行为同时触犯本条例两个以上条款的，依照处分较重的条款定性处理。</w:t>
      </w:r>
    </w:p>
    <w:p w14:paraId="74524AA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一个条款规定的违纪构成要件全部包含在另一个条款规定的违纪构成要件中，特别规定与一般规定不一致的，适用特别规定。</w:t>
      </w:r>
    </w:p>
    <w:p w14:paraId="1406A1D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第二十六条　二人以上共同故意违纪的，对为首者，从重处分，本条例另有规定的除外；对其他成员，按照其在共同违纪中所起的作用和应负的责任，分别给予处分。</w:t>
      </w:r>
    </w:p>
    <w:p w14:paraId="5D7B7F5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对于经济方面共同违纪的，按照个人参与数额及其所起作用，分别给予处分。对共同违纪的为首者，情节严重的，按照共同违纪的总数额处分。</w:t>
      </w:r>
    </w:p>
    <w:p w14:paraId="65D1C67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教唆他人违纪的，应当按照其在共同违纪中所起的作用追究党纪责任。</w:t>
      </w:r>
    </w:p>
    <w:p w14:paraId="3BB869A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第二十七条　党组织领导机构集体作出违犯党纪的决定或者实施其他违犯党纪的行为，对具有共同故意的成员，按共同违纪处理；对过失违纪的成员，按照各自在集体违纪中所起的作用和应负的责任分别给予处分。</w:t>
      </w:r>
    </w:p>
    <w:p w14:paraId="2CB8EC27"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第四章　对违法犯罪党员的纪律处分</w:t>
      </w:r>
    </w:p>
    <w:p w14:paraId="4D48638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第二十八条　对违法犯罪的党员，应当按照规定给予党纪处分，做到适用纪律和适用法律有机融合，党纪政务等处</w:t>
      </w:r>
      <w:r w:rsidRPr="000B70EA">
        <w:rPr>
          <w:rFonts w:ascii="仿宋_GB2312" w:hAnsi="微软雅黑" w:cs="宋体" w:hint="eastAsia"/>
          <w:kern w:val="0"/>
          <w:szCs w:val="32"/>
        </w:rPr>
        <w:lastRenderedPageBreak/>
        <w:t>分相匹配。</w:t>
      </w:r>
    </w:p>
    <w:p w14:paraId="6D1EA68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第二十九条　党组织在纪律审查中发现党员有贪污贿赂、滥用职权、玩忽职守、权力寻租、利益输送、徇私舞弊、浪费国家资财等违反法律涉嫌犯罪行为的，应当给予撤销党内职务、留党察看或者开除党籍处分。</w:t>
      </w:r>
    </w:p>
    <w:p w14:paraId="4BE67DC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第三十条　党组织在纪律审查中发现党员有刑法规定的行为，虽不构成犯罪但须追究党纪责任的，或者有其他破坏社会主义市场经济秩序、违反治安管理等违法行为，损害党、国家和人民利益的，应当视具体情节给予警告直至开除党籍处分。</w:t>
      </w:r>
    </w:p>
    <w:p w14:paraId="6473155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违反国家财经纪律，在公共资金收支、税务管理、国有资产管理、政府采购管理、金融管理、财务会计管理等财经活动中有违法行为的，依照前款规定处理。</w:t>
      </w:r>
    </w:p>
    <w:p w14:paraId="2E06048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党员有嫖娼或者吸食、注射毒品等丧失党员条件，严重败坏党的形象行为的，应当给予开除党籍处分。</w:t>
      </w:r>
    </w:p>
    <w:p w14:paraId="37E917D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第三十一条　党组织在纪律审查中发现党员严重违纪涉嫌违法犯罪的，原则上先作出党纪处分决定，并按照规定由监察机关给予政务处分或者由任免机关（单位）给予处分后，再移送有关国家机关依法处理。</w:t>
      </w:r>
    </w:p>
    <w:p w14:paraId="0444A10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第三十二条　党员被依法留置、逮捕的，党组织应当按照管理权限中止其表决权、选举权和被选举权等党员权利。根据监察机关、司法机关处理结果，可以恢复其党员权利的，应当及时予以恢复。</w:t>
      </w:r>
    </w:p>
    <w:p w14:paraId="57E217B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第三十三条　党员犯罪情节轻微，人民检察院依法作出</w:t>
      </w:r>
      <w:r w:rsidRPr="000B70EA">
        <w:rPr>
          <w:rFonts w:ascii="仿宋_GB2312" w:hAnsi="微软雅黑" w:cs="宋体" w:hint="eastAsia"/>
          <w:kern w:val="0"/>
          <w:szCs w:val="32"/>
        </w:rPr>
        <w:lastRenderedPageBreak/>
        <w:t>不起诉决定的，或者人民法院依法作出有罪判决并免予刑事处罚的，应当给予撤销党内职务、留党察看或者开除党籍处分。</w:t>
      </w:r>
    </w:p>
    <w:p w14:paraId="17B43AE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党员犯罪，被单处罚金的，依照前款规定处理。</w:t>
      </w:r>
    </w:p>
    <w:p w14:paraId="7844293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第三十四条　党员犯罪，有下列情形之一的，应当给予开除党籍处分：</w:t>
      </w:r>
    </w:p>
    <w:p w14:paraId="69EF4FB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（一）因故意犯罪被依法判处刑法规定的主刑（含宣告缓刑）；</w:t>
      </w:r>
    </w:p>
    <w:p w14:paraId="1CD22D2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（二）被单处或者附加剥夺政治权利；</w:t>
      </w:r>
    </w:p>
    <w:p w14:paraId="461BB6F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（三）因过失犯罪，被依法判处三年以上（不含三年）有期徒刑。</w:t>
      </w:r>
    </w:p>
    <w:p w14:paraId="304714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因过失犯罪被判处三年以下有期徒刑或者被判处管制、拘役的，一般应当开除党籍。对于个别可以不开除党籍的，应当对照处分违纪党员批准权限的规定，报请再上一级党组织批准。</w:t>
      </w:r>
    </w:p>
    <w:p w14:paraId="31EDF68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第三十五条　党员依法受到刑事责任追究的，党组织应当根据司法机关的生效判决、裁定、决定及其认定的事实、性质和情节，依照本条例规定给予党纪处分，是公职人员的由监察机关给予相应政务处分或者由任免机关（单位）给予相应处分。</w:t>
      </w:r>
    </w:p>
    <w:p w14:paraId="111703F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依法受到政务处分、任免机关（单位）给予的处分、行政处罚，应当追究党纪责任的，党组织可以根据生效的处分、行政处罚决定认定的事实、性质和情节，经核实后依照规定给予相应党纪处分或者组织处理。其中，党员依法受到</w:t>
      </w:r>
      <w:r w:rsidRPr="000B70EA">
        <w:rPr>
          <w:rFonts w:ascii="仿宋_GB2312" w:hAnsi="微软雅黑" w:cs="宋体" w:hint="eastAsia"/>
          <w:kern w:val="0"/>
          <w:szCs w:val="32"/>
        </w:rPr>
        <w:lastRenderedPageBreak/>
        <w:t>撤职以上处分的，应当依照本条例规定给予撤销党内职务以上处分。</w:t>
      </w:r>
    </w:p>
    <w:p w14:paraId="3B00D92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党员违反国家法律法规、企事业单位或者其他社会组织的规章制度受到其他处分，应当追究党纪责任的，党组织在对有关方面认定的事实、性质和情节进行核实后，依照规定给予相应党纪处分或者组织处理。</w:t>
      </w:r>
    </w:p>
    <w:p w14:paraId="2A986C2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组织作出党纪处分或者组织处理决定后，监察机关、司法机关、行政机关等依法改变原生效判决、裁定、决定等，对原党纪处分或者组织处理决定产生影响的，党组织应当根据改变后的生效判决、裁定、决定等重新作出相应处理。</w:t>
      </w:r>
    </w:p>
    <w:p w14:paraId="34795DEC"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第五章　其他规定</w:t>
      </w:r>
    </w:p>
    <w:p w14:paraId="2F14ED1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第三十六条　预备党员违犯党纪，情节较轻，可以保留预备党员资格的，党组织应当对其批评教育或者延长预备期；情节较重的，应当取消其预备党员资格。</w:t>
      </w:r>
    </w:p>
    <w:p w14:paraId="50D87AB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第三十七条　对违纪后下落不明的党员，应当区别情况作出处理：</w:t>
      </w:r>
    </w:p>
    <w:p w14:paraId="1BE7FBB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（一）对有严重违纪行为，应当给予开除党籍处分的，党组织应当作出决定，开除其党籍；</w:t>
      </w:r>
    </w:p>
    <w:p w14:paraId="2DB0A1C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（二）除前项规定的情况外，下落不明时间超过六个月的，党组织应当按照党章规定对其予以除名。</w:t>
      </w:r>
    </w:p>
    <w:p w14:paraId="6C3A2FC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第三十八条　违纪党员在党组织作出处分决定前死亡，或者在死亡之后发现其曾有严重违纪行为，对于应当给予开除党籍处分的，开除其党籍；对于应当给予留党察看以下处分的，作出违犯党纪的书面结论和相应处理。</w:t>
      </w:r>
    </w:p>
    <w:p w14:paraId="0F477D6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第三十九条　违纪行为有关责任人员的区分：</w:t>
      </w:r>
    </w:p>
    <w:p w14:paraId="44A35E9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（一）直接责任者，是指在其职责范围内，不履行或者不正确履行自己的职责，对造成的损失或者后果起决定性作用的党员或者党员领导干部；</w:t>
      </w:r>
    </w:p>
    <w:p w14:paraId="4A70B63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（二）主要领导责任者，是指在其职责范围内，对主管的工作不履行或者不正确履行职责，对造成的损失或者后果负直接领导责任的党员领导干部；</w:t>
      </w:r>
    </w:p>
    <w:p w14:paraId="610A993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（三）重要领导责任者，是指在其职责范围内，对应管的工作或者参与决定的工作不履行或者不正确履行职责，对造成的损失或者后果负次要领导责任的党员领导干部。</w:t>
      </w:r>
    </w:p>
    <w:p w14:paraId="6EA4D94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本条例所称领导责任者，包括主要领导责任者和重要领导责任者。</w:t>
      </w:r>
    </w:p>
    <w:p w14:paraId="452F594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第四十条　本条例所称主动交代，是指涉嫌违纪的党员在组织谈话函询、初步核实前向有关组织交代自己的问题，或者在谈话函询、初步核实和立案审查期间交代组织未掌握的问题。</w:t>
      </w:r>
    </w:p>
    <w:p w14:paraId="448090F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第四十一条　担任职级、单独职务序列等级的党员干部违犯党纪受到处分，需要对其职级、单独职务序列等级进行调整的，参照本条例关于党外职务的规定执行。</w:t>
      </w:r>
    </w:p>
    <w:p w14:paraId="134753D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第四十二条　计算经济损失应当计算立案时已经实际造成的全部财产损失，包括为挽回违纪行为所造成损失而支付的各种开支、费用。立案后至处理前持续发生的经济损失，应当一并计算在内。</w:t>
      </w:r>
    </w:p>
    <w:p w14:paraId="32672FD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第四十三条　对于违纪行为所获得的经济利益，应当收</w:t>
      </w:r>
      <w:r w:rsidRPr="000B70EA">
        <w:rPr>
          <w:rFonts w:ascii="仿宋_GB2312" w:hAnsi="微软雅黑" w:cs="宋体" w:hint="eastAsia"/>
          <w:kern w:val="0"/>
          <w:szCs w:val="32"/>
        </w:rPr>
        <w:lastRenderedPageBreak/>
        <w:t>缴或者责令退赔。对于主动上交的违纪所得和经济损失赔偿，应当予以接收，并按照规定收缴或者返还有关单位、个人。</w:t>
      </w:r>
    </w:p>
    <w:p w14:paraId="3BA3772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对于违纪行为所获得的职务、职级、职称、学历、学位、奖励、资格等其他利益，应当由承办案件的纪检机关或者由其上级纪检机关建议有关组织、部门、单位按照规定予以纠正。</w:t>
      </w:r>
    </w:p>
    <w:p w14:paraId="091E7BB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对于依照本条例第三十七条、第三十八条规定处理的党员，经调查确属其实施违纪行为获得的利益，依照本条规定处理。</w:t>
      </w:r>
    </w:p>
    <w:p w14:paraId="717CFAF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第四十四条　党纪处分决定作出后，应当在一个月内向受处分党员所在党的基层组织中的全体党员及其本人宣布，是领导班子成员的还应当向所在党组织领导班子宣布，并按照干部管理权限和组织关系将处分决定材料归入受处分者档案；对于受到撤销党内职务以上处分的，还应当在一个月内办理职务、工资、工作及其他有关待遇等相应变更手续；涉及撤销或者调整其党外职务的，应当建议党外组织及时撤销或者调整其党外职务。特殊情况下，经作出或者批准作出处分决定的组织批准，可以适当延长办理期限。办理期限最长不得超过六个月。</w:t>
      </w:r>
    </w:p>
    <w:p w14:paraId="62B3B2C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第四十五条　执行党纪处分决定的机关或者受处分党员所在单位，应当在六个月内将处分决定的执行情况向作出或者批准处分决定的机关报告。</w:t>
      </w:r>
    </w:p>
    <w:p w14:paraId="22DDBA2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党员对所受党纪处分不服的，可以依照党章及有关规定提出申诉。</w:t>
      </w:r>
    </w:p>
    <w:p w14:paraId="2F3A754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第四十六条　党员因违犯党纪受到处分，影响期满后，党组织无需取消对其的处分。</w:t>
      </w:r>
    </w:p>
    <w:p w14:paraId="70B2173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第四十七条　本条例所称以上、以下，除有特别标明外均含本级、本数。</w:t>
      </w:r>
    </w:p>
    <w:p w14:paraId="7B31341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第四十八条　本条例总则适用于有党纪处分规定的其他党内法规，但是中共中央发布或者批准发布的其他党内法规有特别规定的除外。</w:t>
      </w:r>
    </w:p>
    <w:p w14:paraId="29A8C05C" w14:textId="77777777" w:rsidR="00F720E5" w:rsidRPr="000B70EA" w:rsidRDefault="00F720E5" w:rsidP="00AB43E3">
      <w:pPr>
        <w:shd w:val="clear" w:color="auto" w:fill="FFFFFF"/>
        <w:adjustRightInd w:val="0"/>
        <w:snapToGrid w:val="0"/>
        <w:ind w:firstLineChars="0" w:firstLine="0"/>
        <w:jc w:val="center"/>
        <w:rPr>
          <w:rFonts w:ascii="黑体" w:eastAsia="黑体" w:hAnsi="黑体" w:cs="宋体"/>
          <w:kern w:val="0"/>
          <w:szCs w:val="32"/>
        </w:rPr>
      </w:pPr>
      <w:r w:rsidRPr="000B70EA">
        <w:rPr>
          <w:rFonts w:ascii="黑体" w:eastAsia="黑体" w:hAnsi="黑体" w:cs="宋体" w:hint="eastAsia"/>
          <w:b/>
          <w:bCs/>
          <w:kern w:val="0"/>
          <w:szCs w:val="32"/>
        </w:rPr>
        <w:t>第二编　分则</w:t>
      </w:r>
    </w:p>
    <w:p w14:paraId="49E84716"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第六章　对违反政治纪律行为的处分</w:t>
      </w:r>
    </w:p>
    <w:p w14:paraId="6EFC03A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第四十九条　在重大原则问题上不同党中央保持一致且有实际言论、行为或者造成不良后果的，给予警告或者严重警告处分；情节较重的，给予撤销党内职务或者留党察看处分；情节严重的，给予开除党籍处分。</w:t>
      </w:r>
    </w:p>
    <w:p w14:paraId="55246C9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第五十条　通过网络、广播、电视、报刊、传单、书籍等，或者利用讲座、论坛、报告会、座谈会等方式，公开发表坚持资产阶级自由化立场、反对四项基本原则，反对党的改革开放决策的文章、演说、宣言、声明等的，给予开除党籍处分。</w:t>
      </w:r>
    </w:p>
    <w:p w14:paraId="7166B7B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发布、播出、刊登、出版前款所列文章、演说、宣言、声明等或者为上述行为提供方便条件的，对直接责任者和领导责任者，给予严重警告或者撤销党内职务处分；情节严重的，给予留党察看或者开除党籍处分。</w:t>
      </w:r>
    </w:p>
    <w:p w14:paraId="0CA3DA8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第五十一条　通过网络、广播、电视、报刊、传单、书籍等，或者利用讲座、论坛、报告会、座谈会等方式，有下</w:t>
      </w:r>
      <w:r w:rsidRPr="000B70EA">
        <w:rPr>
          <w:rFonts w:ascii="仿宋_GB2312" w:hAnsi="微软雅黑" w:cs="宋体" w:hint="eastAsia"/>
          <w:kern w:val="0"/>
          <w:szCs w:val="32"/>
        </w:rPr>
        <w:lastRenderedPageBreak/>
        <w:t>列行为之一，情节较轻的，给予警告或者严重警告处分；情节较重的，给予撤销党内职务或者留党察看处分；情节严重的，给予开除党籍处分：</w:t>
      </w:r>
    </w:p>
    <w:p w14:paraId="0503331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（一）公开发表违背四项基本原则，违背、歪曲党的改革开放决策，或者其他有严重政治问题的文章、演说、宣言、声明等；</w:t>
      </w:r>
    </w:p>
    <w:p w14:paraId="66CC3FE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（二）妄议党中央大政方针，破坏党的集中统一；</w:t>
      </w:r>
    </w:p>
    <w:p w14:paraId="44BCDB2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（三）丑化党和国家形象，或者诋毁、诬蔑党和国家领导人、英雄模范，或者歪曲党的历史、中华人民共和国历史、人民军队历史。</w:t>
      </w:r>
    </w:p>
    <w:p w14:paraId="1C31787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发布、播出、刊登、出版前款所列内容或者为上述行为提供方便条件的，对直接责任者和领导责任者，给予严重警告或者撤销党内职务处分；情节严重的，给予留党察看或者开除党籍处分。</w:t>
      </w:r>
    </w:p>
    <w:p w14:paraId="30E801C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第五十二条　制作、贩卖、传播第五十条、第五十一条所列内容之一的报刊、书籍、音像制品、电子读物，以及网络文本、图片、音频、视频资料等，情节较轻的，给予警告或者严重警告处分；情节较重的，给予撤销党内职务或者留党察看处分；情节严重的，给予开除党籍处分。</w:t>
      </w:r>
    </w:p>
    <w:p w14:paraId="4F998CE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私自携带、寄递第五十条、第五十一条所列内容之一的报刊、书籍、音像制品、电子读物等入出境，情节较重的，给予警告或者严重警告处分；情节严重的，给予撤销党内职务、留党察看或者开除党籍处分。</w:t>
      </w:r>
    </w:p>
    <w:p w14:paraId="50C06B8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私自阅看、浏览、收听第五十条、第五十一条所列内容</w:t>
      </w:r>
      <w:r w:rsidRPr="000B70EA">
        <w:rPr>
          <w:rFonts w:ascii="仿宋_GB2312" w:hAnsi="微软雅黑" w:cs="宋体" w:hint="eastAsia"/>
          <w:kern w:val="0"/>
          <w:szCs w:val="32"/>
        </w:rPr>
        <w:lastRenderedPageBreak/>
        <w:t>之一的报刊、书籍、音像制品、电子读物，以及网络文本、图片、音频、视频资料等，情节严重的，给予警告、严重警告或者撤销党内职务处分。</w:t>
      </w:r>
    </w:p>
    <w:p w14:paraId="00EA684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第五十三条　在党内组织秘密集团或者组织其他分裂党的活动的，给予开除党籍处分。</w:t>
      </w:r>
    </w:p>
    <w:p w14:paraId="3BAE0DE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参加秘密集团或者参加其他分裂党的活动的，给予留党察看或者开除党籍处分。</w:t>
      </w:r>
    </w:p>
    <w:p w14:paraId="1F59438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第五十四条　在党内搞团团伙伙、结党营私、拉帮结派、政治攀附、培植个人势力等非组织活动，或者通过搞利益交换、为自己营造声势等活动捞取政治资本的，给予严重警告或者撤销党内职务处分；导致本地区、本部门、本单位政治生态恶化的，给予留党察看或者开除党籍处分。</w:t>
      </w:r>
    </w:p>
    <w:p w14:paraId="3E80256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第五十五条　搞投机钻营，结交政治骗子或者被政治骗子利用的，给予严重警告或者撤销党内职务处分；情节严重的，给予留党察看或者开除党籍处分。</w:t>
      </w:r>
    </w:p>
    <w:p w14:paraId="5526A8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充当政治骗子的，给予撤销党内职务、留党察看或者开除党籍处分。</w:t>
      </w:r>
    </w:p>
    <w:p w14:paraId="4719E03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第五十六条　党员领导干部在本人主政的地方或者分管的部门自行其是，搞山头主义，拒不执行党中央确定的大政方针，甚至背着党中央另搞一套的，给予撤销党内职务、留党察看或者开除党籍处分。</w:t>
      </w:r>
    </w:p>
    <w:p w14:paraId="46BB183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贯彻党中央决策部署只表态不落实，或者落实党中央决策部署不坚决，打折扣、搞变通，在政治上造成不良影响或者严重后果的，给予警告或者严重警告处分；情节严重的，</w:t>
      </w:r>
      <w:r w:rsidRPr="000B70EA">
        <w:rPr>
          <w:rFonts w:ascii="仿宋_GB2312" w:hAnsi="微软雅黑" w:cs="宋体" w:hint="eastAsia"/>
          <w:kern w:val="0"/>
          <w:szCs w:val="32"/>
        </w:rPr>
        <w:lastRenderedPageBreak/>
        <w:t>给予撤销党内职务、留党察看或者开除党籍处分。</w:t>
      </w:r>
    </w:p>
    <w:p w14:paraId="129CA9F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不顾党和国家大局，搞部门或者地方保护主义的，依照前款规定处理。</w:t>
      </w:r>
    </w:p>
    <w:p w14:paraId="1F31DE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第五十七条　党员领导干部政绩观错位，违背新发展理念、背离高质量发展要求，给党、国家和人民利益造成较大损失的，给予警告或者严重警告处分；情节较重的，给予撤销党内职务或者留党察看处分；情节严重的，给予开除党籍处分。</w:t>
      </w:r>
    </w:p>
    <w:p w14:paraId="5728DFF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搞劳民伤财的“形象工程”、“政绩工程”的，从重或者加重处分。</w:t>
      </w:r>
    </w:p>
    <w:p w14:paraId="5625244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第五十八条　对党不忠诚不老实，表里不一，阳奉阴违，欺上瞒下，搞两面派，做两面人，在政治上造成不良影响的，给予警告或者严重警告处分；情节较重的，给予撤销党内职务或者留党察看处分；情节严重的，给予开除党籍处分。</w:t>
      </w:r>
    </w:p>
    <w:p w14:paraId="69EE9DC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第五十九条　制造、散布、传播政治谣言，破坏党的团结统一的，给予警告或者严重警告处分；情节较重的，给予撤销党内职务或者留党察看处分；情节严重的，给予开除党籍处分。</w:t>
      </w:r>
    </w:p>
    <w:p w14:paraId="022896A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政治品行恶劣，匿名诬告，有意陷害或者制造其他谣言，造成损害或者不良影响的，依照前款规定处理。</w:t>
      </w:r>
    </w:p>
    <w:p w14:paraId="6A28E5C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第六十条　擅自对应当由党中央决定的重大政策问题作出决定、对外发表主张的，对直接责任者和领导责任者，给予严重警告或者撤销党内职务处分；情节严重的，给予留党察看或者开除党籍处分。</w:t>
      </w:r>
    </w:p>
    <w:p w14:paraId="3E02E9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第六十一条　不按照有关规定向组织请示、报告重大事项，对直接责任者和领导责任者，情节较重的，给予警告或者严重警告处分；情节严重的，给予撤销党内职务或者留党察看处分。</w:t>
      </w:r>
    </w:p>
    <w:p w14:paraId="10C36E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第六十二条　干扰巡视巡察工作或者不落实巡视巡察整改要求，对直接责任者和领导责任者，情节较轻的，给予警告或者严重警告处分；情节较重的，给予撤销党内职务或者留党察看处分；情节严重的，给予开除党籍处分。</w:t>
      </w:r>
    </w:p>
    <w:p w14:paraId="34769A6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第六十三条　对抗组织审查，有下列行为之一的，给予警告或者严重警告处分；情节较重的，给予撤销党内职务或者留党察看处分；情节严重的，给予开除党籍处分：</w:t>
      </w:r>
    </w:p>
    <w:p w14:paraId="450F464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（一）串供或者伪造、销毁、转移、隐匿证据；</w:t>
      </w:r>
    </w:p>
    <w:p w14:paraId="7608D7B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（二）阻止他人揭发检举、提供证据材料；</w:t>
      </w:r>
    </w:p>
    <w:p w14:paraId="4C49000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（三）包庇同案人员；</w:t>
      </w:r>
    </w:p>
    <w:p w14:paraId="279286A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（四）向组织提供虚假情况，掩盖事实；</w:t>
      </w:r>
    </w:p>
    <w:p w14:paraId="3B43748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（五）其他对抗组织审查行为。</w:t>
      </w:r>
    </w:p>
    <w:p w14:paraId="25DB298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第六十四条　组织、参加反对党的基本理论、基本路线、基本方略或者重大方针政策的集会、游行、示威等活动的，或者以组织讲座、论坛、报告会、座谈会等方式，反对党的基本理论、基本路线、基本方略或者重大方针政策，造成严重不良影响的，对策划者、组织者和骨干分子，给予开除党籍处分。</w:t>
      </w:r>
    </w:p>
    <w:p w14:paraId="63D5E86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对其他参加人员或者以提供信息、资料、财物、场地等方式支持上述活动者，情节较轻的，给予警告或者严重警告</w:t>
      </w:r>
      <w:r w:rsidRPr="000B70EA">
        <w:rPr>
          <w:rFonts w:ascii="仿宋_GB2312" w:hAnsi="微软雅黑" w:cs="宋体" w:hint="eastAsia"/>
          <w:kern w:val="0"/>
          <w:szCs w:val="32"/>
        </w:rPr>
        <w:lastRenderedPageBreak/>
        <w:t>处分；情节较重的，给予撤销党内职务或者留党察看处分；情节严重的，给予开除党籍处分。</w:t>
      </w:r>
    </w:p>
    <w:p w14:paraId="2040A92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对不明真相被裹挟参加，经批评教育后确有悔改表现的，可以免予处分或者不予处分。</w:t>
      </w:r>
    </w:p>
    <w:p w14:paraId="6BA5334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未经组织批准参加其他集会、游行、示威等活动，情节较轻的，给予警告或者严重警告处分；情节较重的，给予撤销党内职务或者留党察看处分；情节严重的，给予开除党籍处分。</w:t>
      </w:r>
    </w:p>
    <w:p w14:paraId="3BADE26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第六十五条　组织、参加旨在反对党的领导、反对社会主义制度或者敌视政府等组织的，对策划者、组织者和骨干分子，给予开除党籍处分。</w:t>
      </w:r>
    </w:p>
    <w:p w14:paraId="18D40DC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对其他参加人员，情节较轻的，给予警告或者严重警告处分；情节较重的，给予撤销党内职务或者留党察看处分；情节严重的，给予开除党籍处分。</w:t>
      </w:r>
    </w:p>
    <w:p w14:paraId="1A22064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第六十六条　组织、参加会道门或者邪教组织的，对策划者、组织者和骨干分子，给予开除党籍处分。</w:t>
      </w:r>
    </w:p>
    <w:p w14:paraId="2658A4D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对其他参加人员，情节较轻的，给予警告或者严重警告处分；情节较重的，给予撤销党内职务或者留党察看处分；情节严重的，给予开除党籍处分。</w:t>
      </w:r>
    </w:p>
    <w:p w14:paraId="31B8C96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对不明真相的参加人员，经批评教育后确有悔改表现的，可以免予处分或者不予处分。</w:t>
      </w:r>
    </w:p>
    <w:p w14:paraId="1912A96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第六十七条　从事、参与挑拨破坏民族关系制造事端或者参加民族分裂活动的，对策划者、组织者和骨干分子，给予开除党籍处分。</w:t>
      </w:r>
    </w:p>
    <w:p w14:paraId="7BFA282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对其他参加人员，情节较轻的，给予警告或者严重警告处分；情节较重的，给予撤销党内职务或者留党察看处分；情节严重的，给予开除党籍处分。</w:t>
      </w:r>
    </w:p>
    <w:p w14:paraId="46E3B93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对不明真相被裹挟参加，经批评教育后确有悔改表现的，可以免予处分或者不予处分。</w:t>
      </w:r>
    </w:p>
    <w:p w14:paraId="294614E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有其他违反党和国家民族政策的行为，情节较轻的，给予警告或者严重警告处分；情节较重的，给予撤销党内职务或者留党察看处分；情节严重的，给予开除党籍处分。</w:t>
      </w:r>
    </w:p>
    <w:p w14:paraId="009BCCA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第六十八条　组织、利用宗教活动反对党的理论、路线、方针、政策和决议，破坏民族团结的，对策划者、组织者和骨干分子，给予开除党籍处分。</w:t>
      </w:r>
    </w:p>
    <w:p w14:paraId="74074FD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对其他参加人员，给予撤销党内职务或者留党察看处分；情节严重的，给予开除党籍处分。</w:t>
      </w:r>
    </w:p>
    <w:p w14:paraId="578E491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对不明真相被裹挟参加，经批评教育后确有悔改表现的，可以免予处分或者不予处分。</w:t>
      </w:r>
    </w:p>
    <w:p w14:paraId="0896CAE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有其他违反党和国家宗教政策的行为，情节较轻的，给予警告或者严重警告处分；情节较重的，给予撤销党内职务或者留党察看处分；情节严重的，给予开除党籍处分。</w:t>
      </w:r>
    </w:p>
    <w:p w14:paraId="1BF2C7B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第六十九条　对信仰宗教的党员，应当加强思想教育，要求其限期改正；经党组织帮助教育仍没有转变的，应当劝其退党；劝而不退的，予以除名；参与利用宗教搞煽动活动的，给予开除党籍处分。</w:t>
      </w:r>
    </w:p>
    <w:p w14:paraId="4BE3F85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第七十条　组织迷信活动的，给予撤销党内职务或者留党察看处分；情节严重的，给予开除党籍处分。</w:t>
      </w:r>
    </w:p>
    <w:p w14:paraId="03BA108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参加迷信活动或者个人搞迷信活动，造成不良影响的，给予警告或者严重警告处分；情节较重的，给予撤销党内职务或者留党察看处分；情节严重的，给予开除党籍处分。</w:t>
      </w:r>
    </w:p>
    <w:p w14:paraId="14198B8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对不明真相的参加人员，经批评教育后确有悔改表现的，可以免予处分或者不予处分。</w:t>
      </w:r>
    </w:p>
    <w:p w14:paraId="330A642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第七十一条　组织、利用宗族势力对抗党和政府，妨碍党和国家的方针政策以及决策部署的实施，或者破坏党的基层组织建设的，对策划者、组织者和骨干分子，给予开除党籍处分。</w:t>
      </w:r>
    </w:p>
    <w:p w14:paraId="30B1092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对其他参加人员，给予撤销党内职务或者留党察看处分；情节严重的，给予开除党籍处分。</w:t>
      </w:r>
    </w:p>
    <w:p w14:paraId="12B906F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对不明真相被裹挟参加，经批评教育后确有悔改表现的，可以免予处分或者不予处分。</w:t>
      </w:r>
    </w:p>
    <w:p w14:paraId="5F4D1DD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第七十二条　在国（境）外、外国驻华使（领）馆申请政治避难，或者违纪后逃往国（境）外、外国驻华使（领）馆的，给予开除党籍处分。</w:t>
      </w:r>
    </w:p>
    <w:p w14:paraId="2C7F122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在国（境）外公开发表反对党和政府的文章、演说、宣言、声明等的，依照前款规定处理。</w:t>
      </w:r>
    </w:p>
    <w:p w14:paraId="21E859D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故意为上述行为提供方便条件的，给予留党察看或者开除党籍处分。</w:t>
      </w:r>
    </w:p>
    <w:p w14:paraId="69CAF6E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第七十三条　在涉外活动中，其言行在政治上造成恶劣影响，损害党和国家尊严、利益的，给予撤销党内职务或者留党察看处分；情节严重的，给予开除党籍处分。</w:t>
      </w:r>
    </w:p>
    <w:p w14:paraId="2A6FC4E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第七十四条　不履行全面从严治党主体责任、监督责任</w:t>
      </w:r>
      <w:r w:rsidRPr="000B70EA">
        <w:rPr>
          <w:rFonts w:ascii="仿宋_GB2312" w:hAnsi="微软雅黑" w:cs="宋体" w:hint="eastAsia"/>
          <w:kern w:val="0"/>
          <w:szCs w:val="32"/>
        </w:rPr>
        <w:lastRenderedPageBreak/>
        <w:t>或者履行全面从严治党主体责任、监督责任不力，给党组织造成严重损害或者严重不良影响的，对直接责任者和领导责任者，给予警告或者严重警告处分；情节严重的，给予撤销党内职务或者留党察看处分。</w:t>
      </w:r>
    </w:p>
    <w:p w14:paraId="1CE2A85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第七十五条　党员领导干部对违反政治纪律和政治规矩等错误思想和行为不报告、不抵制、不斗争，放任不管，搞无原则一团和气，造成不良影响的，给予警告或者严重警告处分；情节严重的，给予撤销党内职务或者留党察看处分。</w:t>
      </w:r>
    </w:p>
    <w:p w14:paraId="3E60EF3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第七十六条　违反党的优良传统和工作惯例等党的规矩，在政治上造成不良影响或者严重后果的，给予警告或者严重警告处分；情节较重的，给予撤销党内职务或者留党察看处分；情节严重的，给予开除党籍处分。</w:t>
      </w:r>
    </w:p>
    <w:p w14:paraId="27C4FF9F"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 xml:space="preserve">　第七章　对违反组织纪律行为的处分</w:t>
      </w:r>
    </w:p>
    <w:p w14:paraId="4B8F41E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第七十七条　违反民主集中制原则，有下列行为之一的，给予警告或者严重警告处分；情节严重的，给予撤销党内职务或者留党察看处分：</w:t>
      </w:r>
    </w:p>
    <w:p w14:paraId="51E08EF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（一）拒不执行或者擅自改变党组织作出的重大决定；</w:t>
      </w:r>
    </w:p>
    <w:p w14:paraId="2ED9753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（二）违反议事规则，个人或者少数人决定重大问题；</w:t>
      </w:r>
    </w:p>
    <w:p w14:paraId="6772B6D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（三）故意规避集体决策，决定重大事项、重要干部任免、重要项目安排和大额资金使用；</w:t>
      </w:r>
    </w:p>
    <w:p w14:paraId="36DE2E1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（四）借集体决策名义集体违规。</w:t>
      </w:r>
    </w:p>
    <w:p w14:paraId="049B71E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第七十八条　下级党组织拒不执行或者擅自改变上级党组织决定的，对直接责任者和领导责任者，给予警告或者严重警告处分；情节严重的，给予撤销党内职务或者留党察</w:t>
      </w:r>
      <w:r w:rsidRPr="000B70EA">
        <w:rPr>
          <w:rFonts w:ascii="仿宋_GB2312" w:hAnsi="微软雅黑" w:cs="宋体" w:hint="eastAsia"/>
          <w:kern w:val="0"/>
          <w:szCs w:val="32"/>
        </w:rPr>
        <w:lastRenderedPageBreak/>
        <w:t>看处分。</w:t>
      </w:r>
    </w:p>
    <w:p w14:paraId="5A6DE90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第七十九条　拒不执行党组织的分配、调动、交流等决定的，给予警告、严重警告或者撤销党内职务处分。</w:t>
      </w:r>
    </w:p>
    <w:p w14:paraId="4590EB1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在特殊时期或者紧急状况下，拒不执行党组织上述决定的，给予留党察看或者开除党籍处分。</w:t>
      </w:r>
    </w:p>
    <w:p w14:paraId="639874E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第八十条　在党组织纪律审查中，依法依规负有作证义务的党员拒绝作证或者故意提供虚假情况，情节较重的，给予警告或者严重警告处分；情节严重的，给予撤销党内职务、留党察看或者开除党籍处分。</w:t>
      </w:r>
    </w:p>
    <w:p w14:paraId="6AC992B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第八十一条　有下列行为之一，情节较重的，给予警告或者严重警告处分：</w:t>
      </w:r>
    </w:p>
    <w:p w14:paraId="520D62C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（一）违反个人有关事项报告规定，隐瞒不报；</w:t>
      </w:r>
    </w:p>
    <w:p w14:paraId="6694057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（二）在组织进行谈话函询时，不如实向组织说明问题；</w:t>
      </w:r>
    </w:p>
    <w:p w14:paraId="57A3CDB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（三）不按要求报告或者不如实报告个人去向；</w:t>
      </w:r>
    </w:p>
    <w:p w14:paraId="4218245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（四）不如实填报个人档案资料。</w:t>
      </w:r>
    </w:p>
    <w:p w14:paraId="3336502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有前款第二项规定的行为，同时向组织提供虚假情况、掩盖事实的，依照本条例第六十三条规定处理。</w:t>
      </w:r>
    </w:p>
    <w:p w14:paraId="45ACE2D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篡改、伪造个人档案资料的，给予严重警告处分；情节严重的，给予撤销党内职务或者留党察看处分。</w:t>
      </w:r>
    </w:p>
    <w:p w14:paraId="1488598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隐瞒入党前严重错误的，一般应当予以除名；对入党多年且一贯表现好，或者在工作中作出突出贡献的，给予严重警告、撤销党内职务或者留党察看处分。</w:t>
      </w:r>
    </w:p>
    <w:p w14:paraId="4DDF8C0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第八十二条　党员领导干部违反有关规定组织、参加自发成立的老乡会、校友会、战友会等，情节严重的，给予警</w:t>
      </w:r>
      <w:r w:rsidRPr="000B70EA">
        <w:rPr>
          <w:rFonts w:ascii="仿宋_GB2312" w:hAnsi="微软雅黑" w:cs="宋体" w:hint="eastAsia"/>
          <w:kern w:val="0"/>
          <w:szCs w:val="32"/>
        </w:rPr>
        <w:lastRenderedPageBreak/>
        <w:t>告、严重警告或者撤销党内职务处分。</w:t>
      </w:r>
    </w:p>
    <w:p w14:paraId="140C99C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第八十三条　有下列行为之一的，给予警告或者严重警告处分；情节较重的，给予撤销党内职务或者留党察看处分；情节严重的，给予开除党籍处分：</w:t>
      </w:r>
    </w:p>
    <w:p w14:paraId="4275277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（一）在民主推荐、民主测评、组织考察和党内选举中搞拉票、助选等非组织活动；</w:t>
      </w:r>
    </w:p>
    <w:p w14:paraId="2377B97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（二）在法律规定的投票、选举活动中违背组织原则搞非组织活动，组织、怂恿、诱使他人投票、表决；</w:t>
      </w:r>
    </w:p>
    <w:p w14:paraId="43134E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（三）在选举中进行其他违反党章、其他党内法规和有关章程活动。</w:t>
      </w:r>
    </w:p>
    <w:p w14:paraId="56B6209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搞有组织的拉票贿选，或者用公款拉票贿选的，从重或者加重处分。</w:t>
      </w:r>
    </w:p>
    <w:p w14:paraId="240C45C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第八十四条　在干部选拔任用工作中，有任人唯亲、排斥异己、封官许愿、说情干预、跑官要官、突击提拔或者调整干部等违反干部选拔任用规定行为，对直接责任者和领导责任者，情节较轻的，给予警告或者严重警告处分；情节较重的，给予撤销党内职务或者留党察看处分；情节严重的，给予开除党籍处分。</w:t>
      </w:r>
    </w:p>
    <w:p w14:paraId="05DC9FE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用人失察失误造成严重后果的，对直接责任者和领导责任者，依照前款规定处理。</w:t>
      </w:r>
    </w:p>
    <w:p w14:paraId="7BEE5F5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第八十五条　在推进领导干部能上能下工作中，搞好人主义，有下列行为之一，对直接责任者和领导责任者，情节较重的，给予警告或者严重警告处分；情节严重的，给予撤销党内职务或者留党察看处分：</w:t>
      </w:r>
    </w:p>
    <w:p w14:paraId="02CD70D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（一）以党纪政务等处分规避组织调整；</w:t>
      </w:r>
    </w:p>
    <w:p w14:paraId="1E6DC97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（二）以组织调整代替党纪政务等处分；</w:t>
      </w:r>
    </w:p>
    <w:p w14:paraId="74D75F6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（三）其他避重就轻作出处理行为。</w:t>
      </w:r>
    </w:p>
    <w:p w14:paraId="0574F77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第八十六条　在干部、职工的录用、考核、职务职级晋升、职称评聘、荣誉表彰，授予学术称号和征兵、安置退役军人等工作中，隐瞒、歪曲事实真相，或者利用职权或者职务上的影响违反有关规定为本人或者其他人谋取利益的，给予警告或者严重警告处分；情节较重的，给予撤销党内职务或者留党察看处分；情节严重的，给予开除党籍处分。</w:t>
      </w:r>
    </w:p>
    <w:p w14:paraId="7345AD3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弄虚作假，骗取职务、职级、职称、待遇、资格、学历、学位、荣誉、称号或者其他利益的，依照前款规定处理。</w:t>
      </w:r>
    </w:p>
    <w:p w14:paraId="53144C1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第八十七条　侵犯党员的表决权、选举权和被选举权，情节较重的，给予警告或者严重警告处分；情节严重的，给予撤销党内职务处分。</w:t>
      </w:r>
    </w:p>
    <w:p w14:paraId="4CB8C2A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以强迫、威胁、欺骗、拉拢等手段，妨害党员自主行使表决权、选举权和被选举权的，给予撤销党内职务、留党察看或者开除党籍处分。</w:t>
      </w:r>
    </w:p>
    <w:p w14:paraId="67119EB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第八十八条　有下列行为之一的，对直接责任者和领导责任者，给予警告或者严重警告处分；情节较重的，给予撤销党内职务或者留党察看处分；情节严重的，给予开除党籍处分：</w:t>
      </w:r>
    </w:p>
    <w:p w14:paraId="2A02EF4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（一）对批评、检举、控告进行阻挠、压制，或者将批评、检举、控告材料私自扣压、销毁，或者故意将其泄露给他人；</w:t>
      </w:r>
    </w:p>
    <w:p w14:paraId="4DA363D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（二）对党员的申辩、辩护、作证等进行压制，造成不良后果；</w:t>
      </w:r>
    </w:p>
    <w:p w14:paraId="103A2D8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（三）压制党员申诉，造成不良后果，或者不按照有关规定处理党员申诉；</w:t>
      </w:r>
    </w:p>
    <w:p w14:paraId="22F0BE7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（四）其他侵犯党员权利行为，造成不良后果。</w:t>
      </w:r>
    </w:p>
    <w:p w14:paraId="08C8178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对批评人、检举人、控告人、证人及其他人员打击报复的，从重或者加重处分。</w:t>
      </w:r>
    </w:p>
    <w:p w14:paraId="7F3B5B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第八十九条　违反党章和其他党内法规的规定，采取弄虚作假或者其他手段把不符合党员条件的人发展为党员，或者为非党员出具党员身份证明的，对直接责任者和领导责任者，给予警告或者严重警告处分；情节严重的，给予撤销党内职务处分。</w:t>
      </w:r>
    </w:p>
    <w:p w14:paraId="2329865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违反有关规定程序发展党员的，对直接责任者和领导责任者，依照前款规定处理。</w:t>
      </w:r>
    </w:p>
    <w:p w14:paraId="0B137F7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第九十条　违反有关规定取得外国国籍或者获取国（境）外永久居留资格、长期居留许可的，给予撤销党内职务、留党察看或者开除党籍处分。</w:t>
      </w:r>
    </w:p>
    <w:p w14:paraId="060DB32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第九十一条　违反有关规定办理因私出国（境）证件、前往港澳通行证，或者未经批准出入国（边）境，情节较轻的，给予警告或者严重警告处分；情节较重的，给予撤销党内职务或者留党察看处分；情节严重的，给予开除党籍处分。</w:t>
      </w:r>
    </w:p>
    <w:p w14:paraId="569DA39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虽经批准因私出国（境）但存在擅自变更路线、无正当理由超期未归等超出批准范围出国（境）行为，情节较重的，给予警告或者严重警告处分；情节严重的，给予撤销党内职</w:t>
      </w:r>
      <w:r w:rsidRPr="000B70EA">
        <w:rPr>
          <w:rFonts w:ascii="仿宋_GB2312" w:hAnsi="微软雅黑" w:cs="宋体" w:hint="eastAsia"/>
          <w:kern w:val="0"/>
          <w:szCs w:val="32"/>
        </w:rPr>
        <w:lastRenderedPageBreak/>
        <w:t>务处分。</w:t>
      </w:r>
    </w:p>
    <w:p w14:paraId="789AF22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第九十二条　驻外机构或者临时出国（境）团（组）中的党员擅自脱离组织，或者从事外事、机要、军事等工作的党员违反有关规定同国（境）外机构、人员联系和交往的，给予警告、严重警告或者撤销党内职务处分。</w:t>
      </w:r>
    </w:p>
    <w:p w14:paraId="6B49023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第九十三条　驻外机构或者临时出国（境）团（组）中的党员，脱离组织出走时间不满六个月又自动回归的，给予撤销党内职务或者留党察看处分；脱离组织出走时间超过六个月的，按照自行脱党处理，党内予以除名。</w:t>
      </w:r>
    </w:p>
    <w:p w14:paraId="6AE69A1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故意为他人脱离组织出走提供方便条件的，给予警告、严重警告或者撤销党内职务处分。</w:t>
      </w:r>
    </w:p>
    <w:p w14:paraId="2BB19741"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第八章　对违反廉洁纪律行为的处分</w:t>
      </w:r>
    </w:p>
    <w:p w14:paraId="5704760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第九十四条　党员干部必须正确行使人民赋予的权力，清正廉洁，反对特权思想和特权现象，反对任何滥用职权、谋求私利的行为。</w:t>
      </w:r>
    </w:p>
    <w:p w14:paraId="6131979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4691E8B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第九十五条　相互利用职权或者职务上的影响为对方及其配偶、子女及其配偶等亲属、身边工作人员和其他特定关系人谋取利益搞权权交易的，给予警告或者严重警告处分；情节较重的，给予撤销党内职务或者留党察看处分；情节严重的，给予开除党籍处分。</w:t>
      </w:r>
    </w:p>
    <w:p w14:paraId="669921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第九十六条　纵容、默许配偶、子女及其配偶等亲属、身边工作人员和其他特定关系人利用党员干部本人职权或者职务上的影响谋取私利，情节较轻的，给予警告或者严重警告处分；情节较重的，给予撤销党内职务或者留党察看处分；情节严重的，给予开除党籍处分。</w:t>
      </w:r>
    </w:p>
    <w:p w14:paraId="1BAACD1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党员干部的配偶、子女及其配偶等亲属和其他特定关系人不实际工作而获取薪酬或者虽实际工作但领取明显超出同职级标准薪酬，党员干部知情未予纠正的，依照前款规定处理。</w:t>
      </w:r>
    </w:p>
    <w:p w14:paraId="028BA5E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第九十七条　收受可能影响公正执行公务的礼品、礼金、消费卡（券）和有价证券、股权、其他金融产品等财物，情节较轻的，给予警告或者严重警告处分；情节较重的，给予撤销党内职务或者留党察看处分；情节严重的，给予开除党籍处分。</w:t>
      </w:r>
    </w:p>
    <w:p w14:paraId="42687CF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收受其他明显超出正常礼尚往来的财物的，依照前款规定处理。</w:t>
      </w:r>
    </w:p>
    <w:p w14:paraId="3D8FC93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第九十八条　向从事公务的人员及其配偶、子女及其配偶等亲属和其他特定关系人赠送明显超出正常礼尚往来的礼品、礼金、消费卡（券）和有价证券、股权、其他金融产品等财物，情节较重的，给予警告或者严重警告处分；情节严重的，给予撤销党内职务或者留党察看处分。</w:t>
      </w:r>
    </w:p>
    <w:p w14:paraId="5027CCA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以讲课费、课题费、咨询费等名义变相送礼的，依照前款规定处理。</w:t>
      </w:r>
    </w:p>
    <w:p w14:paraId="21E3E66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第九十九条　借用管理和服务对象的钱款、住房、车辆</w:t>
      </w:r>
      <w:r w:rsidRPr="000B70EA">
        <w:rPr>
          <w:rFonts w:ascii="仿宋_GB2312" w:hAnsi="微软雅黑" w:cs="宋体" w:hint="eastAsia"/>
          <w:kern w:val="0"/>
          <w:szCs w:val="32"/>
        </w:rPr>
        <w:lastRenderedPageBreak/>
        <w:t>等，可能影响公正执行公务，情节较重的，给予警告或者严重警告处分；情节严重的，给予撤销党内职务、留党察看或者开除党籍处分。</w:t>
      </w:r>
    </w:p>
    <w:p w14:paraId="3F0C052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通过民间借贷等金融活动获取大额回报，可能影响公正执行公务的，依照前款规定处理。</w:t>
      </w:r>
    </w:p>
    <w:p w14:paraId="4B2E279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第一百条　利用职权或者职务上的影响操办婚丧喜庆事宜，造成不良影响的，给予警告或者严重警告处分；情节严重的，给予撤销党内职务处分；借机敛财或者有其他侵犯国家、集体和人民利益行为的，从重或者加重处分，直至开除党籍。</w:t>
      </w:r>
    </w:p>
    <w:p w14:paraId="44B1D32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第一百零一条　接受、提供可能影响公正执行公务的宴请或者旅游、健身、娱乐等活动安排，情节较重的，给予警告或者严重警告处分；情节严重的，给予撤销党内职务或者留党察看处分。</w:t>
      </w:r>
    </w:p>
    <w:p w14:paraId="74FF40D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第一百零二条　违反有关规定取得、持有、实际使用运动健身卡、会所和俱乐部会员卡、高尔夫球卡等各种消费卡（券），或者违反有关规定出入私人会所，情节较重的，给予警告或者严重警告处分；情节严重的，给予撤销党内职务或者留党察看处分。</w:t>
      </w:r>
    </w:p>
    <w:p w14:paraId="7F67234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第一百零三条　违反有关规定从事营利活动，有下列行为之一，情节较轻的，给予警告或者严重警告处分；情节较重的，给予撤销党内职务或者留党察看处分；情节严重的，给予开除党籍处分：</w:t>
      </w:r>
    </w:p>
    <w:p w14:paraId="32C0B32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（一）经商办企业；</w:t>
      </w:r>
    </w:p>
    <w:p w14:paraId="25A5DC1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（二）拥有非上市公司（企业）的股份或者证券；</w:t>
      </w:r>
    </w:p>
    <w:p w14:paraId="66F896D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（三）买卖股票或者进行其他证券投资；</w:t>
      </w:r>
    </w:p>
    <w:p w14:paraId="69C0DE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（四）从事有偿中介活动；</w:t>
      </w:r>
    </w:p>
    <w:p w14:paraId="271C078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（五）在国（境）外注册公司或者投资入股；</w:t>
      </w:r>
    </w:p>
    <w:p w14:paraId="7959E00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（六）其他违反有关规定从事营利活动的行为。</w:t>
      </w:r>
    </w:p>
    <w:p w14:paraId="07F4041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利用参与企业重组改制、定向增发、兼并投资、土地使用权出让等工作中掌握的信息买卖股票，利用职权或者职务上的影响通过购买信托产品、基金等方式非正常获利的，依照前款规定处理。</w:t>
      </w:r>
    </w:p>
    <w:p w14:paraId="374D01E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违反有关规定在经济组织、社会组织等单位中兼职，或者经批准兼职但获取薪酬、奖金、津贴等额外利益的，依照第一款规定处理。</w:t>
      </w:r>
    </w:p>
    <w:p w14:paraId="204DD85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第一百零四条　利用职权或者职务上的影响，为配偶、子女及其配偶等亲属和其他特定关系人在审批监管、资源开发、金融信贷、大宗采购、土地使用权出让、房地产开发、工程招投标以及公共财政收支等方面谋取利益，情节较轻的，给予警告或者严重警告处分；情节较重的，给予撤销党内职务或者留党察看处分；情节严重的，给予开除党籍处分。</w:t>
      </w:r>
    </w:p>
    <w:p w14:paraId="6570BBD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利用职权或者职务上的影响，为配偶、子女及其配偶等亲属和其他特定关系人吸收存款、推销金融产品、经营名贵特产类特殊资源等提供帮助谋取利益的，依照前款规定处理。</w:t>
      </w:r>
    </w:p>
    <w:p w14:paraId="30E3498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第一百零五条　离职或者退（离）休后违反有关规定接受原任职务管辖的地区和业务范围内或者与原工作业务直接相关的企业和中介机构等单位的聘用，或者个人从事与原</w:t>
      </w:r>
      <w:r w:rsidRPr="000B70EA">
        <w:rPr>
          <w:rFonts w:ascii="仿宋_GB2312" w:hAnsi="微软雅黑" w:cs="宋体" w:hint="eastAsia"/>
          <w:kern w:val="0"/>
          <w:szCs w:val="32"/>
        </w:rPr>
        <w:lastRenderedPageBreak/>
        <w:t>任职务管辖业务或者与原工作业务直接相关的营利活动，情节较轻的，给予警告或者严重警告处分；情节较重的，给予撤销党内职务处分；情节严重的，给予留党察看处分。</w:t>
      </w:r>
    </w:p>
    <w:p w14:paraId="1A8978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领导干部离职或者退（离）休后违反有关规定担任上市公司、基金管理公司独立董事、独立监事等职务，情节较轻的，给予警告或者严重警告处分；情节较重的，给予撤销党内职务处分；情节严重的，给予留党察看处分。</w:t>
      </w:r>
    </w:p>
    <w:p w14:paraId="26D7C4F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第一百零六条　离职或者退（离）休后利用原职权或者职务上的影响，为配偶、子女及其配偶等亲属和其他特定关系人从事经营活动谋取利益，情节较轻的，给予警告或者严重警告处分；情节较重的，给予撤销党内职务或者留党察看处分；情节严重的，给予开除党籍处分。</w:t>
      </w:r>
    </w:p>
    <w:p w14:paraId="3EAAE4C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离职或者退（离）休后利用原职权或者职务上的影响为他人谋取利益，本人的配偶、子女及其配偶等亲属和其他特定关系人收受对方财物，情节较重的，给予警告或者严重警告处分；情节严重的，给予撤销党内职务、留党察看或者开除党籍处分。</w:t>
      </w:r>
    </w:p>
    <w:p w14:paraId="3D18A6D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第一百零七条　党员领导干部的配偶、子女及其配偶，违反有关规定在该党员领导干部管辖的地区和业务范围内从事可能影响其公正执行公务的经营活动，或者有其他违反经商办企业禁业规定行为的，该党员领导干部应当按照规定予以纠正；拒不纠正的，其本人应当辞去现任职务或者由组织予以调整职务；不辞去现任职务或者不服从组织调整职务的，给予撤销党内职务处分。</w:t>
      </w:r>
    </w:p>
    <w:p w14:paraId="75C4CD6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第一百零八条　党和国家机关违反有关规定经商办企业的，对直接责任者和领导责任者，给予警告或者严重警告处分；情节严重的，给予撤销党内职务处分。</w:t>
      </w:r>
    </w:p>
    <w:p w14:paraId="1A08158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第一百零九条　党员领导干部违反工作、生活保障制度，在交通、医疗、警卫等方面为本人、配偶、子女及其配偶等亲属、身边工作人员和其他特定关系人谋求特殊待遇，情节较重的，给予警告或者严重警告处分；情节严重的，给予撤销党内职务或者留党察看处分。</w:t>
      </w:r>
    </w:p>
    <w:p w14:paraId="432F79E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第一百一十条　在分配、购买住房中侵犯国家、集体利益，情节较轻的，给予警告或者严重警告处分；情节较重的，给予撤销党内职务或者留党察看处分；情节严重的，给予开除党籍处分。</w:t>
      </w:r>
    </w:p>
    <w:p w14:paraId="0F641E7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第一百一十一条　利用职权或者职务上的影响，侵占非本人经管的公私财物，或者以象征性地支付钱款等方式侵占公私财物，或者无偿、象征性地支付报酬接受服务、使用劳务，情节较轻的，给予警告或者严重警告处分；情节较重的，给予撤销党内职务或者留党察看处分；情节严重的，给予开除党籍处分。</w:t>
      </w:r>
    </w:p>
    <w:p w14:paraId="0EF1474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利用职权或者职务上的影响，将应当由本人、配偶、子女及其配偶等亲属、身边工作人员和其他特定关系人个人支付的费用，由下属单位、其他单位或者他人支付、报销的，依照前款规定处理。</w:t>
      </w:r>
    </w:p>
    <w:p w14:paraId="5948EB7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第一百一十二条　利用职权或者职务上的影响，违反有关规定占用公物归个人使用，时间超过六个月，情节较重的，</w:t>
      </w:r>
      <w:r w:rsidRPr="000B70EA">
        <w:rPr>
          <w:rFonts w:ascii="仿宋_GB2312" w:hAnsi="微软雅黑" w:cs="宋体" w:hint="eastAsia"/>
          <w:kern w:val="0"/>
          <w:szCs w:val="32"/>
        </w:rPr>
        <w:lastRenderedPageBreak/>
        <w:t>给予警告或者严重警告处分；情节严重的，给予撤销党内职务处分。</w:t>
      </w:r>
    </w:p>
    <w:p w14:paraId="5D7D877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占用公物进行营利活动的，给予警告或者严重警告处分；情节较重的，给予撤销党内职务或者留党察看处分；情节严重的，给予开除党籍处分。</w:t>
      </w:r>
    </w:p>
    <w:p w14:paraId="33C4027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将公物借给他人进行营利活动的，依照前款规定处理。</w:t>
      </w:r>
    </w:p>
    <w:p w14:paraId="019FFF6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第一百一十三条　违反有关规定组织、参加用公款支付的宴请、娱乐、健身活动，或者用公款购买赠送或者发放礼品、消费卡（券）等，对直接责任者和领导责任者，情节较轻的，给予警告或者严重警告处分；情节较重的，给予撤销党内职务或者留党察看处分；情节严重的，给予开除党籍处分。</w:t>
      </w:r>
    </w:p>
    <w:p w14:paraId="7214E5C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第一百一十四条　违反有关规定自定薪酬或者滥发津贴、补贴、奖金、福利等，对直接责任者和领导责任者，情节较轻的，给予警告或者严重警告处分；情节较重的，给予撤销党内职务或者留党察看处分；情节严重的，给予开除党籍处分。</w:t>
      </w:r>
    </w:p>
    <w:p w14:paraId="26C016A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第一百一十五条　有下列行为之一，对直接责任者和领导责任者，情节较轻的，给予警告或者严重警告处分；情节较重的，给予撤销党内职务或者留党察看处分；情节严重的，给予开除党籍处分：</w:t>
      </w:r>
    </w:p>
    <w:p w14:paraId="3232DB5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（一）公款旅游或者以学习培训、考察调研、职工疗养等为名变相公款旅游；</w:t>
      </w:r>
    </w:p>
    <w:p w14:paraId="64147E8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（二）改变公务行程，借机旅游；</w:t>
      </w:r>
    </w:p>
    <w:p w14:paraId="0147D60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（三）参加所管理企业、下属单位组织的考察活动，借机旅游。</w:t>
      </w:r>
    </w:p>
    <w:p w14:paraId="3BEB304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以考察、学习、培训、研讨、招商、参展等名义变相用公款出国（境）旅游的，对直接责任者和领导责任者，依照前款规定处理。</w:t>
      </w:r>
    </w:p>
    <w:p w14:paraId="48A7C3D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第一百一十六条　违反接待管理规定，超标准、超范围接待或者借机大吃大喝，对直接责任者和领导责任者，情节较重的，给予警告或者严重警告处分；情节严重的，给予撤销党内职务处分。</w:t>
      </w:r>
    </w:p>
    <w:p w14:paraId="6710452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第一百一十七条　违反有关规定配备、购买、更换、装饰、使用公务交通工具或者有其他违反公务交通工具管理规定的行为，对直接责任者和领导责任者，情节较重的，给予警告或者严重警告处分；情节严重的，给予撤销党内职务或者留党察看处分。</w:t>
      </w:r>
    </w:p>
    <w:p w14:paraId="7639B84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第一百一十八条　违反会议活动管理规定，有下列行为之一，对直接责任者和领导责任者，情节较重的，给予警告或者严重警告处分；情节严重的，给予撤销党内职务处分：</w:t>
      </w:r>
    </w:p>
    <w:p w14:paraId="1F5FE7E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（一）到禁止召开会议的风景名胜区开会；</w:t>
      </w:r>
    </w:p>
    <w:p w14:paraId="3D4FFD2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（二）决定或者批准举办各类节会、庆典活动；</w:t>
      </w:r>
    </w:p>
    <w:p w14:paraId="40AFAD8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（三）其他违反会议活动管理规定行为。</w:t>
      </w:r>
    </w:p>
    <w:p w14:paraId="2EA06D7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擅自举办评比达标表彰、创建示范活动或者借评比达标表彰、创建示范活动收取费用的，对直接责任者和领导责任者，依照前款规定处理。</w:t>
      </w:r>
    </w:p>
    <w:p w14:paraId="5B93E67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第一百一十九条　违反办公用房管理等规定，有下列行</w:t>
      </w:r>
      <w:r w:rsidRPr="000B70EA">
        <w:rPr>
          <w:rFonts w:ascii="仿宋_GB2312" w:hAnsi="微软雅黑" w:cs="宋体" w:hint="eastAsia"/>
          <w:kern w:val="0"/>
          <w:szCs w:val="32"/>
        </w:rPr>
        <w:lastRenderedPageBreak/>
        <w:t>为之一，对直接责任者和领导责任者，情节较重的，给予警告或者严重警告处分；情节严重的，给予撤销党内职务处分：</w:t>
      </w:r>
    </w:p>
    <w:p w14:paraId="53FC34B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（一）决定或者批准兴建、装修办公楼、培训中心等楼堂馆所；</w:t>
      </w:r>
    </w:p>
    <w:p w14:paraId="0D7F757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（二）超标准配备、使用办公用房；</w:t>
      </w:r>
    </w:p>
    <w:p w14:paraId="6DCA7BB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（三）未经批准租用、借用办公用房；</w:t>
      </w:r>
    </w:p>
    <w:p w14:paraId="0BFA319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（四）用公款包租、占用客房或者其他场所供个人使用；</w:t>
      </w:r>
    </w:p>
    <w:p w14:paraId="184D5A9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（五）其他违反办公用房管理等规定行为。</w:t>
      </w:r>
    </w:p>
    <w:p w14:paraId="6A98A8B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第一百二十条　搞权色交易或者给予财物搞钱色交易的，给予警告或者严重警告处分；情节较重的，给予撤销党内职务或者留党察看处分；情节严重的，给予开除党籍处分。</w:t>
      </w:r>
    </w:p>
    <w:p w14:paraId="7D8E7E1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第一百二十一条　有其他违反廉洁纪律规定行为的，应当视具体情节给予警告直至开除党籍处分。</w:t>
      </w:r>
    </w:p>
    <w:p w14:paraId="5E87A52C"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第九章　对违反群众纪律行为的处分</w:t>
      </w:r>
    </w:p>
    <w:p w14:paraId="14D8760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第一百二十二条　有下列行为之一，对直接责任者和领导责任者，情节较轻的，给予警告或者严重警告处分；情节较重的，给予撤销党内职务或者留党察看处分；情节严重的，给予开除党籍处分：</w:t>
      </w:r>
    </w:p>
    <w:p w14:paraId="4F33E93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（一）超标准、超范围向群众筹资筹劳、摊派费用，加重群众负担；</w:t>
      </w:r>
    </w:p>
    <w:p w14:paraId="1586CF8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（二）违反有关规定扣留、收缴群众款物或者处罚群众；</w:t>
      </w:r>
    </w:p>
    <w:p w14:paraId="6FD535A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（三）克扣群众财物，或者违反有关规定拖欠群众钱款；</w:t>
      </w:r>
    </w:p>
    <w:p w14:paraId="6177406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（四）在管理、服务活动中违反有关规定收取费用；</w:t>
      </w:r>
    </w:p>
    <w:p w14:paraId="36EF4E7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（五）在办理涉及群众事务时刁难群众、吃拿卡要；</w:t>
      </w:r>
    </w:p>
    <w:p w14:paraId="15A2264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（六）其他侵害群众利益行为。</w:t>
      </w:r>
    </w:p>
    <w:p w14:paraId="08A2BBE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在乡村振兴领域有上述行为的，从重或者加重处分。</w:t>
      </w:r>
    </w:p>
    <w:p w14:paraId="66100F9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第一百二十三条　干涉生产经营自主权，致使群众财产遭受较大损失的，对直接责任者和领导责任者，给予警告或者严重警告处分；情节严重的，给予撤销党内职务或者留党察看处分。</w:t>
      </w:r>
    </w:p>
    <w:p w14:paraId="11322EC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第一百二十四条　在社会保障、社会救助、政策扶持、救灾救济款物分配等事项中优亲厚友、明显有失公平的，给予警告或者严重警告处分；情节较重的，给予撤销党内职务或者留党察看处分；情节严重的，给予开除党籍处分。</w:t>
      </w:r>
    </w:p>
    <w:p w14:paraId="4D3960DC"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第一百二十五条　利用宗族或者黑恶势力等欺压群众，或者纵容涉黑涉恶活动、为黑恶势力充当“保护伞”的，给予撤销党内职务或者留党察看处分；情节严重的，给予开除党籍处分。</w:t>
      </w:r>
    </w:p>
    <w:p w14:paraId="2D45A63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第一百二十六条　有下列行为之一，对直接责任者和领导责任者，情节较重的，给予警告或者严重警告处分；情节严重的，给予撤销党内职务或者留党察看处分：</w:t>
      </w:r>
    </w:p>
    <w:p w14:paraId="6406AB6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（一）对涉及群众生产、生活等切身利益的问题依照政策或者有关规定能解决而不及时解决，庸懒无为、效率低下，造成不良影响；</w:t>
      </w:r>
    </w:p>
    <w:p w14:paraId="6EEB62D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（二）对符合政策的群众诉求消极应付、推诿扯皮，损害党群、干群关系；</w:t>
      </w:r>
    </w:p>
    <w:p w14:paraId="573ACD2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（三）对待群众态度恶劣、简单粗暴，造成不良影响；</w:t>
      </w:r>
    </w:p>
    <w:p w14:paraId="05DE553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（四）弄虚作假，欺上瞒下，损害群众利益；</w:t>
      </w:r>
    </w:p>
    <w:p w14:paraId="3D783AA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（五）其他不作为、乱作为、慢作为、假作为等损害群众利益行为。</w:t>
      </w:r>
    </w:p>
    <w:p w14:paraId="4870104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第一百二十七条　遇到国家财产和群众生命财产受到严重威胁时，能救而不救，情节较重的，给予警告、严重警告或者撤销党内职务处分；情节严重的，给予留党察看或者开除党籍处分。</w:t>
      </w:r>
    </w:p>
    <w:p w14:paraId="0E2D89A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第一百二十八条　不按照规定公开党务、政务、厂务、村（居）务等，侵犯群众知情权，对直接责任者和领导责任者，情节较重的，给予警告或者严重警告处分；情节严重的，给予撤销党内职务或者留党察看处分。</w:t>
      </w:r>
    </w:p>
    <w:p w14:paraId="040689F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第一百二十九条　有其他违反群众纪律规定行为的，应当视具体情节给予警告直至开除党籍处分。</w:t>
      </w:r>
    </w:p>
    <w:p w14:paraId="09E66D7E"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第十章　对违反工作纪律行为的处分</w:t>
      </w:r>
    </w:p>
    <w:p w14:paraId="6803422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第一百三十条　工作中不负责任或者疏于管理，贯彻执行、检查督促落实上级决策部署不力，给党、国家和人民利益以及公共财产造成较大损失的，对直接责任者和领导责任者，给予警告或者严重警告处分；造成重大损失的，给予撤销党内职务、留党察看或者开除党籍处分。</w:t>
      </w:r>
    </w:p>
    <w:p w14:paraId="600EBC8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党员领导干部对于到任前已经存在且属于其职责范围内的问题，消极回避、推卸责任，造成严重损害或者严重不良影响的，依照前款规定处理。</w:t>
      </w:r>
    </w:p>
    <w:p w14:paraId="3063240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第一百三十一条　工作中不敢斗争、不愿担当，面对重大矛盾冲突、危机困难临阵退缩，造成不良影响或者严重后果的，给予警告或者严重警告处分；情节严重的，给予撤销</w:t>
      </w:r>
      <w:r w:rsidRPr="000B70EA">
        <w:rPr>
          <w:rFonts w:ascii="仿宋_GB2312" w:hAnsi="微软雅黑" w:cs="宋体" w:hint="eastAsia"/>
          <w:kern w:val="0"/>
          <w:szCs w:val="32"/>
        </w:rPr>
        <w:lastRenderedPageBreak/>
        <w:t>党内职务、留党察看或者开除党籍处分。</w:t>
      </w:r>
    </w:p>
    <w:p w14:paraId="666A78C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第一百三十二条　有下列行为之一，造成严重损害或者严重不良影响的，对直接责任者和领导责任者，给予警告或者严重警告处分；情节较重的，给予撤销党内职务或者留党察看处分；情节严重的，给予开除党籍处分：</w:t>
      </w:r>
    </w:p>
    <w:p w14:paraId="1DA8991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（一）热衷于搞舆论造势、浮在表面；</w:t>
      </w:r>
    </w:p>
    <w:p w14:paraId="68064B5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（二）单纯以会议贯彻会议、以文件落实文件，在实际工作中不见诸行动；</w:t>
      </w:r>
    </w:p>
    <w:p w14:paraId="5486359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（三）脱离实际，不作深入调查研究，搞随意决策、机械执行；</w:t>
      </w:r>
    </w:p>
    <w:p w14:paraId="3BC2663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（四）违反精文减会有关规定搞文山会海；</w:t>
      </w:r>
    </w:p>
    <w:p w14:paraId="2BD7A0E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（五）在督查检查考核等工作中搞层层加码、过度留痕，增加基层工作负担；</w:t>
      </w:r>
    </w:p>
    <w:p w14:paraId="0A44606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（六）工作中其他形式主义、官僚主义行为。</w:t>
      </w:r>
    </w:p>
    <w:p w14:paraId="7C327EB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第一百三十三条　在公务活动用餐、单位食堂用餐管理工作中不履行或者不正确履行宣传教育、监督管理职责，导致餐饮浪费，造成严重不良影响的，对直接责任者和领导责任者，给予警告或者严重警告处分；情节严重的，给予撤销党内职务处分。</w:t>
      </w:r>
    </w:p>
    <w:p w14:paraId="383440F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第一百三十四条　在机构编制工作中，有下列行为之一，造成不良影响或者严重后果的，对直接责任者和领导责任者，给予警告或者严重警告处分；情节较重的，给予撤销党内职务或者留党察看处分；情节严重的，给予开除党籍处分：</w:t>
      </w:r>
    </w:p>
    <w:p w14:paraId="47AE3CB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（一）擅自超出“三定”规定范围调整职责、设置机构、</w:t>
      </w:r>
      <w:r w:rsidRPr="000B70EA">
        <w:rPr>
          <w:rFonts w:ascii="仿宋_GB2312" w:hAnsi="微软雅黑" w:cs="宋体" w:hint="eastAsia"/>
          <w:kern w:val="0"/>
          <w:szCs w:val="32"/>
        </w:rPr>
        <w:lastRenderedPageBreak/>
        <w:t>核定领导职数和配备人员；</w:t>
      </w:r>
    </w:p>
    <w:p w14:paraId="025B4C2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（二）违规干预地方机构设置；</w:t>
      </w:r>
    </w:p>
    <w:p w14:paraId="03849B88"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（三）其他违反机构编制管理规定行为。</w:t>
      </w:r>
    </w:p>
    <w:p w14:paraId="114F687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第一百三十五条　在信访工作中，有下列行为之一，造成不良影响或者严重后果的，对直接责任者和领导责任者，给予警告或者严重警告处分；情节较重的，给予撤销党内职务或者留党察看处分；情节严重的，给予开除党籍处分：</w:t>
      </w:r>
    </w:p>
    <w:p w14:paraId="2E6715E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（一）不按照规定受理、办理信访事项；</w:t>
      </w:r>
    </w:p>
    <w:p w14:paraId="43BF2AF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（二）对规模性集体访等处置不力，导致事态扩大；</w:t>
      </w:r>
    </w:p>
    <w:p w14:paraId="17E0669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（三）对党委和政府信访部门提出的改进工作、完善政策等建议重视不够、落实不力，导致问题长期得不到解决；</w:t>
      </w:r>
    </w:p>
    <w:p w14:paraId="16CB8B3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（四）其他不履行或者不正确履行信访工作职责行为。</w:t>
      </w:r>
    </w:p>
    <w:p w14:paraId="19A87BD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不履行或者不正确履行职责，导致信访事项发生，造成不良影响或者严重后果的，对直接责任者和领导责任者，依照前款规定处理。</w:t>
      </w:r>
    </w:p>
    <w:p w14:paraId="6FA3F68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第一百三十六条　党组织有下列行为之一，对直接责任者和领导责任者，情节较重的，给予警告或者严重警告处分；情节严重的，给予撤销党内职务或者留党察看处分：</w:t>
      </w:r>
    </w:p>
    <w:p w14:paraId="0035191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（一）党员被立案审查期间，擅自批准其出差、出国（境）、辞职，或者对其交流、提拔职务、晋升职级、进一步使用、奖励，或者办理退休手续；</w:t>
      </w:r>
    </w:p>
    <w:p w14:paraId="101174C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（二）党员被依法追究刑事责任后，不按照规定给予党纪处分，或者对党员违反国家法律法规的行为，应当给予党纪处分而不处分；</w:t>
      </w:r>
    </w:p>
    <w:p w14:paraId="08B9F12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（三）党纪处分决定或者申诉复查决定作出后，不按照规定落实决定中关于被处分人党籍、职务、职级、待遇等事项；</w:t>
      </w:r>
    </w:p>
    <w:p w14:paraId="60662F5B"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（四）党员受到党纪处分后，不按照干部管理权限和组织关系对受处分党员开展日常教育、管理和监督工作。</w:t>
      </w:r>
    </w:p>
    <w:p w14:paraId="4B33AA8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第一百三十七条　滥用问责，或者在问责工作中严重不负责任，造成不良影响的，对直接责任者和领导责任者，给予警告或者严重警告处分；情节严重的，给予撤销党内职务处分。</w:t>
      </w:r>
    </w:p>
    <w:p w14:paraId="1822D63E"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第一百三十八条　因工作不负责任致使所管理的人员叛逃的，对直接责任者和领导责任者，给予警告或者严重警告处分；情节严重的，给予撤销党内职务处分。</w:t>
      </w:r>
    </w:p>
    <w:p w14:paraId="0B81B50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因工作不负责任致使所管理的人员出逃、出走，对直接责任者和领导责任者，情节较重的，给予警告或者严重警告处分；情节严重的，给予撤销党内职务处分。</w:t>
      </w:r>
    </w:p>
    <w:p w14:paraId="0A0AC9B4"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第一百三十九条　进行统计造假，对直接责任者和领导责任者，情节较轻的，给予警告或者严重警告处分；情节较重的，给予撤销党内职务或者留党察看处分；情节严重的，给予开除党籍处分。</w:t>
      </w:r>
    </w:p>
    <w:p w14:paraId="5AE8B10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对统计造假失察，造成严重后果的，对直接责任者和领导责任者，给予警告或者严重警告处分；情节严重的，给予撤销党内职务、留党察看或者开除党籍处分。</w:t>
      </w:r>
    </w:p>
    <w:p w14:paraId="2BDCC4B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第一百四十条　在上级检查、视察工作或者向上级汇报、报告工作时对应当报告的事项不报告或者不如实报告，造成</w:t>
      </w:r>
      <w:r w:rsidRPr="000B70EA">
        <w:rPr>
          <w:rFonts w:ascii="仿宋_GB2312" w:hAnsi="微软雅黑" w:cs="宋体" w:hint="eastAsia"/>
          <w:kern w:val="0"/>
          <w:szCs w:val="32"/>
        </w:rPr>
        <w:lastRenderedPageBreak/>
        <w:t>严重损害或者严重不良影响的，对直接责任者和领导责任者，给予警告或者严重警告处分；情节严重的，给予撤销党内职务或者留党察看处分。</w:t>
      </w:r>
    </w:p>
    <w:p w14:paraId="4F748D61"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在上级检查、视察工作或者向上级汇报、报告工作时纵容、唆使、暗示、强迫下级说假话、报假情的，从重或者加重处分。</w:t>
      </w:r>
    </w:p>
    <w:p w14:paraId="4560B2B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第一百四十一条　违反有关规定干预和插手市场经济活动，有下列行为之一，情节较轻的，给予警告或者严重警告处分；情节较重的，给予撤销党内职务或者留党察看处分；情节严重的，给予开除党籍处分：</w:t>
      </w:r>
    </w:p>
    <w:p w14:paraId="29B495E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（一）干预和插手建设工程项目承发包、土地使用权出让、政府采购、房地产开发与经营、矿产资源开发利用、中介机构服务等活动；</w:t>
      </w:r>
    </w:p>
    <w:p w14:paraId="0FE6C78F"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（二）干预和插手国有企业重组改制、兼并、破产、产权交易、清产核资、资产评估、资产转让、重大项目投资以及其他重大经营活动等事项；</w:t>
      </w:r>
    </w:p>
    <w:p w14:paraId="2382853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（三）干预和插手批办各类行政许可和资金借贷等事项；</w:t>
      </w:r>
    </w:p>
    <w:p w14:paraId="613DD87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（四）干预和插手经济纠纷；</w:t>
      </w:r>
    </w:p>
    <w:p w14:paraId="1CA6114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（五）干预和插手集体资金、资产和资源的使用、分配、承包、租赁等事项。</w:t>
      </w:r>
    </w:p>
    <w:p w14:paraId="29F134D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第一百四十二条　违反有关规定干预和插手司法活动、执纪执法活动，向有关地方或者部门打听案情、打招呼、说情，或者以其他方式对司法活动、执纪执法活动施加影响，情节较轻的，给予严重警告处分；情节较重的，给予撤销党</w:t>
      </w:r>
      <w:r w:rsidRPr="000B70EA">
        <w:rPr>
          <w:rFonts w:ascii="仿宋_GB2312" w:hAnsi="微软雅黑" w:cs="宋体" w:hint="eastAsia"/>
          <w:kern w:val="0"/>
          <w:szCs w:val="32"/>
        </w:rPr>
        <w:lastRenderedPageBreak/>
        <w:t>内职务或者留党察看处分；情节严重的，给予开除党籍处分。</w:t>
      </w:r>
    </w:p>
    <w:p w14:paraId="258525D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违反有关规定干预和插手公共财政资金分配、项目立项评审、功勋荣誉表彰奖励等活动，造成重大损失或者不良影响的，依照前款规定处理。</w:t>
      </w:r>
    </w:p>
    <w:p w14:paraId="0008E3F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第一百四十三条　按照有关规定对干预和插手行为负有报告和登记义务的受请托人，不按照规定报告或者登记，情节较重的，给予警告或者严重警告处分；情节严重的，给予撤销党内职务处分。</w:t>
      </w:r>
    </w:p>
    <w:p w14:paraId="701DA203"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第一百四十四条　泄露、扩散或者打探、窃取党组织关于干部选拔任用、纪律审查、巡视巡察等尚未公开事项或者其他应当保密的内容的，给予警告或者严重警告处分；情节较重的，给予撤销党内职务或者留党察看处分；情节严重的，给予开除党籍处分。</w:t>
      </w:r>
    </w:p>
    <w:p w14:paraId="3BDD4AE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私自留存涉及党组织关于干部选拔任用、纪律审查、巡视巡察等方面资料，情节较重的，给予警告或者严重警告处分；情节严重的，给予撤销党内职务处分。</w:t>
      </w:r>
    </w:p>
    <w:p w14:paraId="338F19C5"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第一百四十五条　在考试、录取工作中，有泄露试题、考场舞弊、涂改考卷、违规录取等违反有关规定行为的，给予警告或者严重警告处分；情节较重的，给予撤销党内职务或者留党察看处分；情节严重的，给予开除党籍处分。</w:t>
      </w:r>
    </w:p>
    <w:p w14:paraId="13DC679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第一百四十六条　以不正当方式谋求本人或者其他人用公款出国（境），情节较轻的，给予警告处分；情节较重的，给予严重警告处分；情节严重的，给予撤销党内职务处分。</w:t>
      </w:r>
    </w:p>
    <w:p w14:paraId="097F019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lastRenderedPageBreak/>
        <w:t xml:space="preserve">　　第一百四十七条　临时出国（境）团（组）或者人员中的党员，擅自延长在国（境）外期限，或者擅自变更路线的，对直接责任者和领导责任者，给予警告或者严重警告处分；情节严重的，给予撤销党内职务处分。</w:t>
      </w:r>
    </w:p>
    <w:p w14:paraId="686BFF3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第一百四十八条　驻外机构或者临时出国（境）团（组）中的党员，触犯驻在国家、地区的法律、法令或者不尊重驻在国家、地区的宗教习俗，情节较重的，给予警告或者严重警告处分；情节严重的，给予撤销党内职务、留党察看或者开除党籍处分。</w:t>
      </w:r>
    </w:p>
    <w:p w14:paraId="122B2EF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第一百四十九条　在党的纪律检查、组织、宣传、统一战线工作以及机关工作等其他工作中，不履行或者不正确履行职责，造成损失或者不良影响的，应当视具体情节给予警告直至开除党籍处分。</w:t>
      </w:r>
    </w:p>
    <w:p w14:paraId="1DB55382" w14:textId="77777777" w:rsidR="00F720E5" w:rsidRPr="000B70EA" w:rsidRDefault="00F720E5" w:rsidP="00AB43E3">
      <w:pPr>
        <w:shd w:val="clear" w:color="auto" w:fill="FFFFFF"/>
        <w:adjustRightInd w:val="0"/>
        <w:snapToGrid w:val="0"/>
        <w:ind w:firstLineChars="0" w:firstLine="0"/>
        <w:rPr>
          <w:rFonts w:ascii="黑体" w:eastAsia="黑体" w:hAnsi="黑体" w:cs="宋体"/>
          <w:kern w:val="0"/>
          <w:szCs w:val="32"/>
        </w:rPr>
      </w:pPr>
      <w:r w:rsidRPr="000B70EA">
        <w:rPr>
          <w:rFonts w:ascii="黑体" w:eastAsia="黑体" w:hAnsi="黑体" w:cs="宋体" w:hint="eastAsia"/>
          <w:kern w:val="0"/>
          <w:szCs w:val="32"/>
        </w:rPr>
        <w:t xml:space="preserve">　　</w:t>
      </w:r>
      <w:r w:rsidRPr="000B70EA">
        <w:rPr>
          <w:rFonts w:ascii="黑体" w:eastAsia="黑体" w:hAnsi="黑体" w:cs="宋体" w:hint="eastAsia"/>
          <w:b/>
          <w:bCs/>
          <w:kern w:val="0"/>
          <w:szCs w:val="32"/>
        </w:rPr>
        <w:t>第十一章　对违反生活纪律行为的处分</w:t>
      </w:r>
    </w:p>
    <w:p w14:paraId="5051684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第一百五十条　生活奢靡、铺张浪费、贪图享乐、追求低级趣味，造成不良影响的，给予警告或者严重警告处分；情节严重的，给予撤销党内职务处分。</w:t>
      </w:r>
    </w:p>
    <w:p w14:paraId="5E1A8BF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第一百五十一条　与他人发生不正当性关系，造成不良影响的，给予警告或者严重警告处分；情节较重的，给予撤销党内职务或者留党察看处分；情节严重的，给予开除党籍处分。</w:t>
      </w:r>
    </w:p>
    <w:p w14:paraId="3B795016"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利用职权、教养关系、从属关系或者其他相类似关系与他人发生性关系的，从重处分。</w:t>
      </w:r>
    </w:p>
    <w:p w14:paraId="38023A67"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第一百五十二条　党员领导干部不重视家风建设，对配</w:t>
      </w:r>
      <w:r w:rsidRPr="000B70EA">
        <w:rPr>
          <w:rFonts w:ascii="仿宋_GB2312" w:hAnsi="微软雅黑" w:cs="宋体" w:hint="eastAsia"/>
          <w:kern w:val="0"/>
          <w:szCs w:val="32"/>
        </w:rPr>
        <w:lastRenderedPageBreak/>
        <w:t>偶、子女及其配偶失管失教，造成不良影响或者严重后果的，给予警告或者严重警告处分；情节严重的，给予撤销党内职务处分。</w:t>
      </w:r>
    </w:p>
    <w:p w14:paraId="4887562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第一百五十三条　违背社会公序良俗，在公共场所、网络空间有不当言行，造成不良影响的，给予警告或者严重警告处分；情节较重的，给予撤销党内职务或者留党察看处分；情节严重的，给予开除党籍处分。</w:t>
      </w:r>
    </w:p>
    <w:p w14:paraId="0B014D72"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第一百五十四条　有其他严重违反社会公德、家庭美德行为的，应当视具体情节给予警告直至开除党籍处分。</w:t>
      </w:r>
    </w:p>
    <w:p w14:paraId="4C04CD21" w14:textId="77777777" w:rsidR="00F720E5" w:rsidRPr="000B70EA" w:rsidRDefault="00F720E5" w:rsidP="00AB43E3">
      <w:pPr>
        <w:shd w:val="clear" w:color="auto" w:fill="FFFFFF"/>
        <w:adjustRightInd w:val="0"/>
        <w:snapToGrid w:val="0"/>
        <w:ind w:firstLineChars="0" w:firstLine="0"/>
        <w:jc w:val="center"/>
        <w:rPr>
          <w:rFonts w:ascii="黑体" w:eastAsia="黑体" w:hAnsi="黑体" w:cs="宋体"/>
          <w:kern w:val="0"/>
          <w:szCs w:val="32"/>
        </w:rPr>
      </w:pPr>
      <w:r w:rsidRPr="000B70EA">
        <w:rPr>
          <w:rFonts w:ascii="黑体" w:eastAsia="黑体" w:hAnsi="黑体" w:cs="宋体" w:hint="eastAsia"/>
          <w:b/>
          <w:bCs/>
          <w:kern w:val="0"/>
          <w:szCs w:val="32"/>
        </w:rPr>
        <w:t>第三编　附则</w:t>
      </w:r>
    </w:p>
    <w:p w14:paraId="6F3E4619"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第一百五十五条　各省、自治区、直辖市党委可以根据本条例，结合各自工作的实际情况，制定单项实施规定。</w:t>
      </w:r>
    </w:p>
    <w:p w14:paraId="4314287D"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第一百五十六条　中央军事委员会可以根据本条例，结合中国人民解放军和中国人民武装警察部队的实际情况，制定补充规定或者单项规定。</w:t>
      </w:r>
    </w:p>
    <w:p w14:paraId="7762238A"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第一百五十七条　本条例由中央纪委负责解释。</w:t>
      </w:r>
    </w:p>
    <w:p w14:paraId="0AFA6710" w14:textId="77777777" w:rsidR="00F720E5" w:rsidRPr="000B70EA" w:rsidRDefault="00F720E5" w:rsidP="00AB43E3">
      <w:pPr>
        <w:shd w:val="clear" w:color="auto" w:fill="FFFFFF"/>
        <w:adjustRightInd w:val="0"/>
        <w:snapToGrid w:val="0"/>
        <w:ind w:firstLineChars="0" w:firstLine="0"/>
        <w:rPr>
          <w:rFonts w:ascii="仿宋_GB2312" w:hAnsi="微软雅黑" w:cs="宋体"/>
          <w:kern w:val="0"/>
          <w:szCs w:val="32"/>
        </w:rPr>
      </w:pPr>
      <w:r w:rsidRPr="000B70EA">
        <w:rPr>
          <w:rFonts w:ascii="仿宋_GB2312" w:hAnsi="微软雅黑" w:cs="宋体" w:hint="eastAsia"/>
          <w:kern w:val="0"/>
          <w:szCs w:val="32"/>
        </w:rPr>
        <w:t xml:space="preserve">　　第一百五十八条　本条例自2024年1月1日起施行。</w:t>
      </w:r>
    </w:p>
    <w:p w14:paraId="46D47F14" w14:textId="4D2A9763" w:rsidR="00F720E5" w:rsidRPr="000B70EA" w:rsidRDefault="00F720E5" w:rsidP="00AB43E3">
      <w:pPr>
        <w:shd w:val="clear" w:color="auto" w:fill="FFFFFF"/>
        <w:adjustRightInd w:val="0"/>
        <w:snapToGrid w:val="0"/>
        <w:ind w:firstLineChars="0" w:firstLine="0"/>
        <w:rPr>
          <w:rStyle w:val="a5"/>
          <w:rFonts w:ascii="仿宋_GB2312"/>
          <w:szCs w:val="32"/>
        </w:rPr>
      </w:pPr>
      <w:r w:rsidRPr="000B70EA">
        <w:rPr>
          <w:rFonts w:ascii="仿宋_GB2312" w:hAnsi="微软雅黑" w:cs="宋体" w:hint="eastAsia"/>
          <w:kern w:val="0"/>
          <w:szCs w:val="32"/>
        </w:rPr>
        <w:t xml:space="preserve">　　本条例施行前，已结案的案件如需进行复查复议，适用当时的规定或者政策。尚未结案的案件，如果行为发生时的规定或者政策不认为是违纪，而本条例认为是违纪的，依照当时的规定或者政策处理；如果行为发生时的规定或者政策认为是违纪的，依照当时的规定或者政策处理，但是如果本条例不认为是违纪或者处理较轻的，依照本条例规定处理。</w:t>
      </w:r>
    </w:p>
    <w:sectPr w:rsidR="00F720E5" w:rsidRPr="000B70EA" w:rsidSect="003353A8">
      <w:footerReference w:type="default" r:id="rId1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3A408" w14:textId="77777777" w:rsidR="003054E9" w:rsidRDefault="003054E9" w:rsidP="00254C49">
      <w:pPr>
        <w:ind w:firstLine="640"/>
      </w:pPr>
      <w:r>
        <w:separator/>
      </w:r>
    </w:p>
  </w:endnote>
  <w:endnote w:type="continuationSeparator" w:id="0">
    <w:p w14:paraId="6A07B247" w14:textId="77777777" w:rsidR="003054E9" w:rsidRDefault="003054E9" w:rsidP="00254C49">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KaiTi">
    <w:altName w:val="KaiT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1BC44" w14:textId="77777777" w:rsidR="006C4FB5" w:rsidRDefault="006C4FB5">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60A27" w14:textId="77777777" w:rsidR="00254C49" w:rsidRDefault="00254C49">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D12C5" w14:textId="77777777" w:rsidR="006C4FB5" w:rsidRDefault="006C4FB5">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342676"/>
      <w:docPartObj>
        <w:docPartGallery w:val="Page Numbers (Bottom of Page)"/>
        <w:docPartUnique/>
      </w:docPartObj>
    </w:sdtPr>
    <w:sdtEndPr>
      <w:rPr>
        <w:rFonts w:ascii="宋体" w:eastAsia="宋体" w:hAnsi="宋体"/>
        <w:sz w:val="28"/>
        <w:szCs w:val="28"/>
      </w:rPr>
    </w:sdtEndPr>
    <w:sdtContent>
      <w:p w14:paraId="60022753" w14:textId="5A2B28DD" w:rsidR="003353A8" w:rsidRPr="008D12D2" w:rsidRDefault="003353A8" w:rsidP="008D12D2">
        <w:pPr>
          <w:pStyle w:val="a8"/>
          <w:ind w:firstLine="360"/>
          <w:jc w:val="center"/>
          <w:rPr>
            <w:rFonts w:ascii="宋体" w:eastAsia="宋体" w:hAnsi="宋体"/>
            <w:sz w:val="28"/>
            <w:szCs w:val="28"/>
          </w:rPr>
        </w:pPr>
        <w:r w:rsidRPr="00254C49">
          <w:rPr>
            <w:rFonts w:ascii="宋体" w:eastAsia="宋体" w:hAnsi="宋体"/>
            <w:sz w:val="28"/>
            <w:szCs w:val="28"/>
          </w:rPr>
          <w:fldChar w:fldCharType="begin"/>
        </w:r>
        <w:r w:rsidRPr="00254C49">
          <w:rPr>
            <w:rFonts w:ascii="宋体" w:eastAsia="宋体" w:hAnsi="宋体"/>
            <w:sz w:val="28"/>
            <w:szCs w:val="28"/>
          </w:rPr>
          <w:instrText>PAGE   \* MERGEFORMAT</w:instrText>
        </w:r>
        <w:r w:rsidRPr="00254C49">
          <w:rPr>
            <w:rFonts w:ascii="宋体" w:eastAsia="宋体" w:hAnsi="宋体"/>
            <w:sz w:val="28"/>
            <w:szCs w:val="28"/>
          </w:rPr>
          <w:fldChar w:fldCharType="separate"/>
        </w:r>
        <w:r w:rsidR="006B49D8" w:rsidRPr="006B49D8">
          <w:rPr>
            <w:rFonts w:ascii="宋体" w:eastAsia="宋体" w:hAnsi="宋体"/>
            <w:noProof/>
            <w:sz w:val="28"/>
            <w:szCs w:val="28"/>
            <w:lang w:val="zh-CN"/>
          </w:rPr>
          <w:t>-</w:t>
        </w:r>
        <w:r w:rsidR="006B49D8">
          <w:rPr>
            <w:rFonts w:ascii="宋体" w:eastAsia="宋体" w:hAnsi="宋体"/>
            <w:noProof/>
            <w:sz w:val="28"/>
            <w:szCs w:val="28"/>
          </w:rPr>
          <w:t xml:space="preserve"> 2 -</w:t>
        </w:r>
        <w:r w:rsidRPr="00254C49">
          <w:rPr>
            <w:rFonts w:ascii="宋体" w:eastAsia="宋体" w:hAnsi="宋体"/>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477D9" w14:textId="77777777" w:rsidR="003054E9" w:rsidRDefault="003054E9" w:rsidP="00254C49">
      <w:pPr>
        <w:ind w:firstLine="640"/>
      </w:pPr>
      <w:r>
        <w:separator/>
      </w:r>
    </w:p>
  </w:footnote>
  <w:footnote w:type="continuationSeparator" w:id="0">
    <w:p w14:paraId="11DEFC6B" w14:textId="77777777" w:rsidR="003054E9" w:rsidRDefault="003054E9" w:rsidP="00254C49">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16A22" w14:textId="77777777" w:rsidR="006C4FB5" w:rsidRDefault="006C4FB5">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E78CA" w14:textId="77777777" w:rsidR="006B49D8" w:rsidRPr="00461E18" w:rsidRDefault="006B49D8" w:rsidP="00461E18">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2C97" w14:textId="77777777" w:rsidR="006C4FB5" w:rsidRDefault="006C4FB5">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2D4"/>
    <w:rsid w:val="00000E02"/>
    <w:rsid w:val="00003894"/>
    <w:rsid w:val="00060C06"/>
    <w:rsid w:val="000700C3"/>
    <w:rsid w:val="000709FA"/>
    <w:rsid w:val="000B6E4B"/>
    <w:rsid w:val="000B70EA"/>
    <w:rsid w:val="000D6531"/>
    <w:rsid w:val="000E7319"/>
    <w:rsid w:val="000F6816"/>
    <w:rsid w:val="001029CF"/>
    <w:rsid w:val="00102DD0"/>
    <w:rsid w:val="0010402F"/>
    <w:rsid w:val="001116A8"/>
    <w:rsid w:val="0011363D"/>
    <w:rsid w:val="0012438D"/>
    <w:rsid w:val="001273A8"/>
    <w:rsid w:val="00160FC4"/>
    <w:rsid w:val="00166F6D"/>
    <w:rsid w:val="001855BA"/>
    <w:rsid w:val="00194DC1"/>
    <w:rsid w:val="001B5844"/>
    <w:rsid w:val="001C3678"/>
    <w:rsid w:val="001C77ED"/>
    <w:rsid w:val="001D3B34"/>
    <w:rsid w:val="001E4C5E"/>
    <w:rsid w:val="00206AAD"/>
    <w:rsid w:val="0021423B"/>
    <w:rsid w:val="002149A4"/>
    <w:rsid w:val="00254717"/>
    <w:rsid w:val="00254C49"/>
    <w:rsid w:val="002762D4"/>
    <w:rsid w:val="00277690"/>
    <w:rsid w:val="00287B76"/>
    <w:rsid w:val="00296968"/>
    <w:rsid w:val="002A3621"/>
    <w:rsid w:val="002D1F2B"/>
    <w:rsid w:val="002D525F"/>
    <w:rsid w:val="002F480D"/>
    <w:rsid w:val="00300778"/>
    <w:rsid w:val="00300F06"/>
    <w:rsid w:val="003054E9"/>
    <w:rsid w:val="0030559A"/>
    <w:rsid w:val="00306200"/>
    <w:rsid w:val="0030652F"/>
    <w:rsid w:val="00313BD3"/>
    <w:rsid w:val="003160CC"/>
    <w:rsid w:val="00333AE7"/>
    <w:rsid w:val="003353A8"/>
    <w:rsid w:val="00350CAF"/>
    <w:rsid w:val="003778D7"/>
    <w:rsid w:val="003900BD"/>
    <w:rsid w:val="003B58D6"/>
    <w:rsid w:val="003C45E5"/>
    <w:rsid w:val="003F0209"/>
    <w:rsid w:val="00400EDC"/>
    <w:rsid w:val="00401D54"/>
    <w:rsid w:val="00441F64"/>
    <w:rsid w:val="00460BB3"/>
    <w:rsid w:val="00461E18"/>
    <w:rsid w:val="00463DA7"/>
    <w:rsid w:val="004837B3"/>
    <w:rsid w:val="00483889"/>
    <w:rsid w:val="004B3EC4"/>
    <w:rsid w:val="004D306D"/>
    <w:rsid w:val="004E008A"/>
    <w:rsid w:val="00502115"/>
    <w:rsid w:val="00520F45"/>
    <w:rsid w:val="005344FC"/>
    <w:rsid w:val="00556400"/>
    <w:rsid w:val="0056351D"/>
    <w:rsid w:val="005655AE"/>
    <w:rsid w:val="00586063"/>
    <w:rsid w:val="00590334"/>
    <w:rsid w:val="00590DE2"/>
    <w:rsid w:val="00591C40"/>
    <w:rsid w:val="005A04A3"/>
    <w:rsid w:val="005A49A5"/>
    <w:rsid w:val="005B0250"/>
    <w:rsid w:val="005C77DF"/>
    <w:rsid w:val="005D2D21"/>
    <w:rsid w:val="005D63DE"/>
    <w:rsid w:val="005F3785"/>
    <w:rsid w:val="005F6035"/>
    <w:rsid w:val="00621AA0"/>
    <w:rsid w:val="00626427"/>
    <w:rsid w:val="00636C2B"/>
    <w:rsid w:val="00643D36"/>
    <w:rsid w:val="00646998"/>
    <w:rsid w:val="00674D00"/>
    <w:rsid w:val="006B39C6"/>
    <w:rsid w:val="006B49D8"/>
    <w:rsid w:val="006C4FB5"/>
    <w:rsid w:val="006D4071"/>
    <w:rsid w:val="006F5D22"/>
    <w:rsid w:val="00732D72"/>
    <w:rsid w:val="00750902"/>
    <w:rsid w:val="00753271"/>
    <w:rsid w:val="00791BA2"/>
    <w:rsid w:val="00791BAD"/>
    <w:rsid w:val="007B3981"/>
    <w:rsid w:val="007D0F14"/>
    <w:rsid w:val="007D195A"/>
    <w:rsid w:val="007D36AC"/>
    <w:rsid w:val="007F163D"/>
    <w:rsid w:val="008119BD"/>
    <w:rsid w:val="008175E7"/>
    <w:rsid w:val="00831721"/>
    <w:rsid w:val="00840125"/>
    <w:rsid w:val="0085413B"/>
    <w:rsid w:val="008676D3"/>
    <w:rsid w:val="00886C49"/>
    <w:rsid w:val="00887961"/>
    <w:rsid w:val="008D12D2"/>
    <w:rsid w:val="008D7B6E"/>
    <w:rsid w:val="00914D12"/>
    <w:rsid w:val="00915C21"/>
    <w:rsid w:val="009343D5"/>
    <w:rsid w:val="00937617"/>
    <w:rsid w:val="0094120D"/>
    <w:rsid w:val="00950AE8"/>
    <w:rsid w:val="009C3A35"/>
    <w:rsid w:val="009C69DF"/>
    <w:rsid w:val="009D7090"/>
    <w:rsid w:val="009E5F63"/>
    <w:rsid w:val="009F23CB"/>
    <w:rsid w:val="00A022B4"/>
    <w:rsid w:val="00A0606C"/>
    <w:rsid w:val="00A338C7"/>
    <w:rsid w:val="00A405EC"/>
    <w:rsid w:val="00A40790"/>
    <w:rsid w:val="00A534F2"/>
    <w:rsid w:val="00A56D75"/>
    <w:rsid w:val="00A83891"/>
    <w:rsid w:val="00A84A16"/>
    <w:rsid w:val="00A94BC9"/>
    <w:rsid w:val="00A97B3B"/>
    <w:rsid w:val="00AB06EB"/>
    <w:rsid w:val="00AB3E97"/>
    <w:rsid w:val="00AB43E3"/>
    <w:rsid w:val="00AD02BE"/>
    <w:rsid w:val="00AD0BAB"/>
    <w:rsid w:val="00AF13CC"/>
    <w:rsid w:val="00B15C7F"/>
    <w:rsid w:val="00B34AC9"/>
    <w:rsid w:val="00B410B8"/>
    <w:rsid w:val="00B529E0"/>
    <w:rsid w:val="00B53306"/>
    <w:rsid w:val="00B66D8A"/>
    <w:rsid w:val="00B71DDC"/>
    <w:rsid w:val="00B81248"/>
    <w:rsid w:val="00B94D53"/>
    <w:rsid w:val="00B95F62"/>
    <w:rsid w:val="00BA5207"/>
    <w:rsid w:val="00BA6CBF"/>
    <w:rsid w:val="00BC19E9"/>
    <w:rsid w:val="00BD4C5A"/>
    <w:rsid w:val="00C13EA2"/>
    <w:rsid w:val="00C24053"/>
    <w:rsid w:val="00C34693"/>
    <w:rsid w:val="00C60776"/>
    <w:rsid w:val="00C743A9"/>
    <w:rsid w:val="00C80286"/>
    <w:rsid w:val="00CD46CC"/>
    <w:rsid w:val="00CE1EE4"/>
    <w:rsid w:val="00CF359B"/>
    <w:rsid w:val="00D34A60"/>
    <w:rsid w:val="00D56B91"/>
    <w:rsid w:val="00D936A3"/>
    <w:rsid w:val="00D97CC6"/>
    <w:rsid w:val="00E140C3"/>
    <w:rsid w:val="00E31410"/>
    <w:rsid w:val="00E645C5"/>
    <w:rsid w:val="00E74002"/>
    <w:rsid w:val="00E80B7B"/>
    <w:rsid w:val="00E8264F"/>
    <w:rsid w:val="00EB4009"/>
    <w:rsid w:val="00EC00D6"/>
    <w:rsid w:val="00EC3981"/>
    <w:rsid w:val="00F022F7"/>
    <w:rsid w:val="00F02F30"/>
    <w:rsid w:val="00F1429E"/>
    <w:rsid w:val="00F3108B"/>
    <w:rsid w:val="00F36DAA"/>
    <w:rsid w:val="00F720E5"/>
    <w:rsid w:val="00F7797B"/>
    <w:rsid w:val="00FA27B2"/>
    <w:rsid w:val="00FB2617"/>
    <w:rsid w:val="00FC50BD"/>
    <w:rsid w:val="00FF7A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3C7CF"/>
  <w15:chartTrackingRefBased/>
  <w15:docId w15:val="{8A1A3DCF-A326-424B-917E-6BC64948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36AC"/>
    <w:pPr>
      <w:widowControl w:val="0"/>
      <w:spacing w:line="560" w:lineRule="exact"/>
      <w:ind w:firstLineChars="200" w:firstLine="200"/>
      <w:jc w:val="both"/>
    </w:pPr>
    <w:rPr>
      <w:rFonts w:eastAsia="仿宋_GB2312"/>
      <w:sz w:val="32"/>
    </w:rPr>
  </w:style>
  <w:style w:type="paragraph" w:styleId="1">
    <w:name w:val="heading 1"/>
    <w:basedOn w:val="a"/>
    <w:link w:val="10"/>
    <w:uiPriority w:val="9"/>
    <w:qFormat/>
    <w:rsid w:val="009343D5"/>
    <w:pPr>
      <w:widowControl/>
      <w:ind w:firstLineChars="0" w:firstLine="0"/>
      <w:jc w:val="center"/>
      <w:outlineLvl w:val="0"/>
    </w:pPr>
    <w:rPr>
      <w:rFonts w:ascii="方正小标宋简体" w:eastAsia="方正小标宋简体" w:hAnsi="宋体" w:cs="宋体"/>
      <w:bCs/>
      <w:kern w:val="36"/>
      <w:sz w:val="44"/>
      <w:szCs w:val="48"/>
    </w:rPr>
  </w:style>
  <w:style w:type="paragraph" w:styleId="2">
    <w:name w:val="heading 2"/>
    <w:basedOn w:val="a"/>
    <w:next w:val="a"/>
    <w:link w:val="20"/>
    <w:uiPriority w:val="9"/>
    <w:semiHidden/>
    <w:unhideWhenUsed/>
    <w:qFormat/>
    <w:rsid w:val="004837B3"/>
    <w:pPr>
      <w:keepNext/>
      <w:keepLines/>
      <w:jc w:val="center"/>
      <w:outlineLvl w:val="1"/>
    </w:pPr>
    <w:rPr>
      <w:rFonts w:asciiTheme="majorHAnsi" w:eastAsia="楷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43D5"/>
    <w:rPr>
      <w:rFonts w:ascii="方正小标宋简体" w:eastAsia="方正小标宋简体" w:hAnsi="宋体" w:cs="宋体"/>
      <w:bCs/>
      <w:kern w:val="36"/>
      <w:sz w:val="44"/>
      <w:szCs w:val="48"/>
    </w:rPr>
  </w:style>
  <w:style w:type="character" w:styleId="a3">
    <w:name w:val="Hyperlink"/>
    <w:basedOn w:val="a0"/>
    <w:uiPriority w:val="99"/>
    <w:semiHidden/>
    <w:unhideWhenUsed/>
    <w:rsid w:val="00E74002"/>
    <w:rPr>
      <w:color w:val="0000FF"/>
      <w:u w:val="single"/>
    </w:rPr>
  </w:style>
  <w:style w:type="character" w:customStyle="1" w:styleId="fenxiang">
    <w:name w:val="fenxiang"/>
    <w:basedOn w:val="a0"/>
    <w:rsid w:val="00E74002"/>
  </w:style>
  <w:style w:type="paragraph" w:styleId="a4">
    <w:name w:val="Normal (Web)"/>
    <w:basedOn w:val="a"/>
    <w:uiPriority w:val="99"/>
    <w:unhideWhenUsed/>
    <w:rsid w:val="00E74002"/>
    <w:pPr>
      <w:widowControl/>
      <w:spacing w:before="100" w:beforeAutospacing="1" w:after="100" w:afterAutospacing="1"/>
      <w:jc w:val="left"/>
    </w:pPr>
    <w:rPr>
      <w:rFonts w:ascii="宋体" w:eastAsia="宋体" w:hAnsi="宋体" w:cs="宋体"/>
      <w:kern w:val="0"/>
      <w:sz w:val="24"/>
      <w:szCs w:val="24"/>
    </w:rPr>
  </w:style>
  <w:style w:type="character" w:customStyle="1" w:styleId="vjs-control-text">
    <w:name w:val="vjs-control-text"/>
    <w:basedOn w:val="a0"/>
    <w:rsid w:val="00E74002"/>
  </w:style>
  <w:style w:type="character" w:styleId="a5">
    <w:name w:val="Strong"/>
    <w:basedOn w:val="a0"/>
    <w:uiPriority w:val="22"/>
    <w:qFormat/>
    <w:rsid w:val="00E74002"/>
    <w:rPr>
      <w:b/>
      <w:bCs/>
    </w:rPr>
  </w:style>
  <w:style w:type="paragraph" w:customStyle="1" w:styleId="phototitle">
    <w:name w:val="photo_title"/>
    <w:basedOn w:val="a"/>
    <w:rsid w:val="00E74002"/>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a7"/>
    <w:uiPriority w:val="99"/>
    <w:unhideWhenUsed/>
    <w:rsid w:val="00254C4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54C49"/>
    <w:rPr>
      <w:sz w:val="18"/>
      <w:szCs w:val="18"/>
    </w:rPr>
  </w:style>
  <w:style w:type="paragraph" w:styleId="a8">
    <w:name w:val="footer"/>
    <w:basedOn w:val="a"/>
    <w:link w:val="a9"/>
    <w:uiPriority w:val="99"/>
    <w:unhideWhenUsed/>
    <w:rsid w:val="00254C49"/>
    <w:pPr>
      <w:tabs>
        <w:tab w:val="center" w:pos="4153"/>
        <w:tab w:val="right" w:pos="8306"/>
      </w:tabs>
      <w:snapToGrid w:val="0"/>
      <w:jc w:val="left"/>
    </w:pPr>
    <w:rPr>
      <w:sz w:val="18"/>
      <w:szCs w:val="18"/>
    </w:rPr>
  </w:style>
  <w:style w:type="character" w:customStyle="1" w:styleId="a9">
    <w:name w:val="页脚 字符"/>
    <w:basedOn w:val="a0"/>
    <w:link w:val="a8"/>
    <w:uiPriority w:val="99"/>
    <w:rsid w:val="00254C49"/>
    <w:rPr>
      <w:sz w:val="18"/>
      <w:szCs w:val="18"/>
    </w:rPr>
  </w:style>
  <w:style w:type="paragraph" w:styleId="aa">
    <w:name w:val="Balloon Text"/>
    <w:basedOn w:val="a"/>
    <w:link w:val="ab"/>
    <w:uiPriority w:val="99"/>
    <w:semiHidden/>
    <w:unhideWhenUsed/>
    <w:rsid w:val="00FA27B2"/>
    <w:rPr>
      <w:sz w:val="18"/>
      <w:szCs w:val="18"/>
    </w:rPr>
  </w:style>
  <w:style w:type="character" w:customStyle="1" w:styleId="ab">
    <w:name w:val="批注框文本 字符"/>
    <w:basedOn w:val="a0"/>
    <w:link w:val="aa"/>
    <w:uiPriority w:val="99"/>
    <w:semiHidden/>
    <w:rsid w:val="00FA27B2"/>
    <w:rPr>
      <w:sz w:val="18"/>
      <w:szCs w:val="18"/>
    </w:rPr>
  </w:style>
  <w:style w:type="character" w:customStyle="1" w:styleId="20">
    <w:name w:val="标题 2 字符"/>
    <w:basedOn w:val="a0"/>
    <w:link w:val="2"/>
    <w:uiPriority w:val="9"/>
    <w:semiHidden/>
    <w:rsid w:val="004837B3"/>
    <w:rPr>
      <w:rFonts w:asciiTheme="majorHAnsi" w:eastAsia="楷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99013">
      <w:bodyDiv w:val="1"/>
      <w:marLeft w:val="0"/>
      <w:marRight w:val="0"/>
      <w:marTop w:val="0"/>
      <w:marBottom w:val="0"/>
      <w:divBdr>
        <w:top w:val="none" w:sz="0" w:space="0" w:color="auto"/>
        <w:left w:val="none" w:sz="0" w:space="0" w:color="auto"/>
        <w:bottom w:val="none" w:sz="0" w:space="0" w:color="auto"/>
        <w:right w:val="none" w:sz="0" w:space="0" w:color="auto"/>
      </w:divBdr>
    </w:div>
    <w:div w:id="297415337">
      <w:bodyDiv w:val="1"/>
      <w:marLeft w:val="0"/>
      <w:marRight w:val="0"/>
      <w:marTop w:val="0"/>
      <w:marBottom w:val="0"/>
      <w:divBdr>
        <w:top w:val="none" w:sz="0" w:space="0" w:color="auto"/>
        <w:left w:val="none" w:sz="0" w:space="0" w:color="auto"/>
        <w:bottom w:val="none" w:sz="0" w:space="0" w:color="auto"/>
        <w:right w:val="none" w:sz="0" w:space="0" w:color="auto"/>
      </w:divBdr>
    </w:div>
    <w:div w:id="330985703">
      <w:bodyDiv w:val="1"/>
      <w:marLeft w:val="0"/>
      <w:marRight w:val="0"/>
      <w:marTop w:val="0"/>
      <w:marBottom w:val="0"/>
      <w:divBdr>
        <w:top w:val="none" w:sz="0" w:space="0" w:color="auto"/>
        <w:left w:val="none" w:sz="0" w:space="0" w:color="auto"/>
        <w:bottom w:val="none" w:sz="0" w:space="0" w:color="auto"/>
        <w:right w:val="none" w:sz="0" w:space="0" w:color="auto"/>
      </w:divBdr>
      <w:divsChild>
        <w:div w:id="1894852930">
          <w:marLeft w:val="0"/>
          <w:marRight w:val="0"/>
          <w:marTop w:val="0"/>
          <w:marBottom w:val="0"/>
          <w:divBdr>
            <w:top w:val="none" w:sz="0" w:space="0" w:color="auto"/>
            <w:left w:val="none" w:sz="0" w:space="0" w:color="auto"/>
            <w:bottom w:val="none" w:sz="0" w:space="0" w:color="auto"/>
            <w:right w:val="none" w:sz="0" w:space="0" w:color="auto"/>
          </w:divBdr>
          <w:divsChild>
            <w:div w:id="1219587473">
              <w:marLeft w:val="0"/>
              <w:marRight w:val="0"/>
              <w:marTop w:val="330"/>
              <w:marBottom w:val="0"/>
              <w:divBdr>
                <w:top w:val="none" w:sz="0" w:space="0" w:color="auto"/>
                <w:left w:val="none" w:sz="0" w:space="0" w:color="auto"/>
                <w:bottom w:val="single" w:sz="6" w:space="0" w:color="E7D6C3"/>
                <w:right w:val="none" w:sz="0" w:space="0" w:color="auto"/>
              </w:divBdr>
            </w:div>
          </w:divsChild>
        </w:div>
        <w:div w:id="292755842">
          <w:marLeft w:val="0"/>
          <w:marRight w:val="0"/>
          <w:marTop w:val="0"/>
          <w:marBottom w:val="0"/>
          <w:divBdr>
            <w:top w:val="none" w:sz="0" w:space="0" w:color="auto"/>
            <w:left w:val="none" w:sz="0" w:space="0" w:color="auto"/>
            <w:bottom w:val="none" w:sz="0" w:space="0" w:color="auto"/>
            <w:right w:val="none" w:sz="0" w:space="0" w:color="auto"/>
          </w:divBdr>
          <w:divsChild>
            <w:div w:id="577986530">
              <w:marLeft w:val="0"/>
              <w:marRight w:val="0"/>
              <w:marTop w:val="0"/>
              <w:marBottom w:val="0"/>
              <w:divBdr>
                <w:top w:val="none" w:sz="0" w:space="0" w:color="auto"/>
                <w:left w:val="none" w:sz="0" w:space="0" w:color="auto"/>
                <w:bottom w:val="none" w:sz="0" w:space="0" w:color="auto"/>
                <w:right w:val="none" w:sz="0" w:space="0" w:color="auto"/>
              </w:divBdr>
              <w:divsChild>
                <w:div w:id="171989338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00520860">
      <w:bodyDiv w:val="1"/>
      <w:marLeft w:val="0"/>
      <w:marRight w:val="0"/>
      <w:marTop w:val="0"/>
      <w:marBottom w:val="0"/>
      <w:divBdr>
        <w:top w:val="none" w:sz="0" w:space="0" w:color="auto"/>
        <w:left w:val="none" w:sz="0" w:space="0" w:color="auto"/>
        <w:bottom w:val="none" w:sz="0" w:space="0" w:color="auto"/>
        <w:right w:val="none" w:sz="0" w:space="0" w:color="auto"/>
      </w:divBdr>
    </w:div>
    <w:div w:id="612710763">
      <w:bodyDiv w:val="1"/>
      <w:marLeft w:val="0"/>
      <w:marRight w:val="0"/>
      <w:marTop w:val="0"/>
      <w:marBottom w:val="0"/>
      <w:divBdr>
        <w:top w:val="none" w:sz="0" w:space="0" w:color="auto"/>
        <w:left w:val="none" w:sz="0" w:space="0" w:color="auto"/>
        <w:bottom w:val="none" w:sz="0" w:space="0" w:color="auto"/>
        <w:right w:val="none" w:sz="0" w:space="0" w:color="auto"/>
      </w:divBdr>
      <w:divsChild>
        <w:div w:id="281770721">
          <w:marLeft w:val="0"/>
          <w:marRight w:val="0"/>
          <w:marTop w:val="0"/>
          <w:marBottom w:val="0"/>
          <w:divBdr>
            <w:top w:val="none" w:sz="0" w:space="0" w:color="auto"/>
            <w:left w:val="none" w:sz="0" w:space="0" w:color="auto"/>
            <w:bottom w:val="none" w:sz="0" w:space="0" w:color="auto"/>
            <w:right w:val="none" w:sz="0" w:space="0" w:color="auto"/>
          </w:divBdr>
          <w:divsChild>
            <w:div w:id="2086606853">
              <w:marLeft w:val="0"/>
              <w:marRight w:val="0"/>
              <w:marTop w:val="0"/>
              <w:marBottom w:val="0"/>
              <w:divBdr>
                <w:top w:val="none" w:sz="0" w:space="0" w:color="auto"/>
                <w:left w:val="none" w:sz="0" w:space="0" w:color="auto"/>
                <w:bottom w:val="none" w:sz="0" w:space="0" w:color="auto"/>
                <w:right w:val="none" w:sz="0" w:space="0" w:color="auto"/>
              </w:divBdr>
              <w:divsChild>
                <w:div w:id="210811201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831289952">
      <w:bodyDiv w:val="1"/>
      <w:marLeft w:val="0"/>
      <w:marRight w:val="0"/>
      <w:marTop w:val="0"/>
      <w:marBottom w:val="0"/>
      <w:divBdr>
        <w:top w:val="none" w:sz="0" w:space="0" w:color="auto"/>
        <w:left w:val="none" w:sz="0" w:space="0" w:color="auto"/>
        <w:bottom w:val="none" w:sz="0" w:space="0" w:color="auto"/>
        <w:right w:val="none" w:sz="0" w:space="0" w:color="auto"/>
      </w:divBdr>
    </w:div>
    <w:div w:id="865220358">
      <w:bodyDiv w:val="1"/>
      <w:marLeft w:val="0"/>
      <w:marRight w:val="0"/>
      <w:marTop w:val="0"/>
      <w:marBottom w:val="0"/>
      <w:divBdr>
        <w:top w:val="none" w:sz="0" w:space="0" w:color="auto"/>
        <w:left w:val="none" w:sz="0" w:space="0" w:color="auto"/>
        <w:bottom w:val="none" w:sz="0" w:space="0" w:color="auto"/>
        <w:right w:val="none" w:sz="0" w:space="0" w:color="auto"/>
      </w:divBdr>
    </w:div>
    <w:div w:id="1494711600">
      <w:bodyDiv w:val="1"/>
      <w:marLeft w:val="0"/>
      <w:marRight w:val="0"/>
      <w:marTop w:val="0"/>
      <w:marBottom w:val="0"/>
      <w:divBdr>
        <w:top w:val="none" w:sz="0" w:space="0" w:color="auto"/>
        <w:left w:val="none" w:sz="0" w:space="0" w:color="auto"/>
        <w:bottom w:val="none" w:sz="0" w:space="0" w:color="auto"/>
        <w:right w:val="none" w:sz="0" w:space="0" w:color="auto"/>
      </w:divBdr>
    </w:div>
    <w:div w:id="1761560505">
      <w:bodyDiv w:val="1"/>
      <w:marLeft w:val="0"/>
      <w:marRight w:val="0"/>
      <w:marTop w:val="0"/>
      <w:marBottom w:val="0"/>
      <w:divBdr>
        <w:top w:val="none" w:sz="0" w:space="0" w:color="auto"/>
        <w:left w:val="none" w:sz="0" w:space="0" w:color="auto"/>
        <w:bottom w:val="none" w:sz="0" w:space="0" w:color="auto"/>
        <w:right w:val="none" w:sz="0" w:space="0" w:color="auto"/>
      </w:divBdr>
      <w:divsChild>
        <w:div w:id="1013069386">
          <w:marLeft w:val="0"/>
          <w:marRight w:val="0"/>
          <w:marTop w:val="0"/>
          <w:marBottom w:val="0"/>
          <w:divBdr>
            <w:top w:val="none" w:sz="0" w:space="0" w:color="auto"/>
            <w:left w:val="none" w:sz="0" w:space="0" w:color="auto"/>
            <w:bottom w:val="none" w:sz="0" w:space="0" w:color="auto"/>
            <w:right w:val="none" w:sz="0" w:space="0" w:color="auto"/>
          </w:divBdr>
          <w:divsChild>
            <w:div w:id="2122652225">
              <w:marLeft w:val="0"/>
              <w:marRight w:val="0"/>
              <w:marTop w:val="330"/>
              <w:marBottom w:val="0"/>
              <w:divBdr>
                <w:top w:val="none" w:sz="0" w:space="0" w:color="auto"/>
                <w:left w:val="none" w:sz="0" w:space="0" w:color="auto"/>
                <w:bottom w:val="single" w:sz="6" w:space="0" w:color="E7D6C3"/>
                <w:right w:val="none" w:sz="0" w:space="0" w:color="auto"/>
              </w:divBdr>
            </w:div>
          </w:divsChild>
        </w:div>
        <w:div w:id="1040935582">
          <w:marLeft w:val="0"/>
          <w:marRight w:val="0"/>
          <w:marTop w:val="0"/>
          <w:marBottom w:val="0"/>
          <w:divBdr>
            <w:top w:val="none" w:sz="0" w:space="0" w:color="auto"/>
            <w:left w:val="none" w:sz="0" w:space="0" w:color="auto"/>
            <w:bottom w:val="none" w:sz="0" w:space="0" w:color="auto"/>
            <w:right w:val="none" w:sz="0" w:space="0" w:color="auto"/>
          </w:divBdr>
          <w:divsChild>
            <w:div w:id="497770140">
              <w:marLeft w:val="0"/>
              <w:marRight w:val="0"/>
              <w:marTop w:val="0"/>
              <w:marBottom w:val="0"/>
              <w:divBdr>
                <w:top w:val="none" w:sz="0" w:space="0" w:color="auto"/>
                <w:left w:val="none" w:sz="0" w:space="0" w:color="auto"/>
                <w:bottom w:val="none" w:sz="0" w:space="0" w:color="auto"/>
                <w:right w:val="none" w:sz="0" w:space="0" w:color="auto"/>
              </w:divBdr>
              <w:divsChild>
                <w:div w:id="517813119">
                  <w:marLeft w:val="0"/>
                  <w:marRight w:val="0"/>
                  <w:marTop w:val="600"/>
                  <w:marBottom w:val="0"/>
                  <w:divBdr>
                    <w:top w:val="none" w:sz="0" w:space="0" w:color="auto"/>
                    <w:left w:val="none" w:sz="0" w:space="0" w:color="auto"/>
                    <w:bottom w:val="none" w:sz="0" w:space="0" w:color="auto"/>
                    <w:right w:val="none" w:sz="0" w:space="0" w:color="auto"/>
                  </w:divBdr>
                  <w:divsChild>
                    <w:div w:id="1062799705">
                      <w:marLeft w:val="0"/>
                      <w:marRight w:val="0"/>
                      <w:marTop w:val="300"/>
                      <w:marBottom w:val="0"/>
                      <w:divBdr>
                        <w:top w:val="none" w:sz="0" w:space="0" w:color="auto"/>
                        <w:left w:val="none" w:sz="0" w:space="0" w:color="auto"/>
                        <w:bottom w:val="none" w:sz="0" w:space="0" w:color="auto"/>
                        <w:right w:val="none" w:sz="0" w:space="0" w:color="auto"/>
                      </w:divBdr>
                      <w:divsChild>
                        <w:div w:id="129494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17489">
      <w:bodyDiv w:val="1"/>
      <w:marLeft w:val="0"/>
      <w:marRight w:val="0"/>
      <w:marTop w:val="0"/>
      <w:marBottom w:val="0"/>
      <w:divBdr>
        <w:top w:val="none" w:sz="0" w:space="0" w:color="auto"/>
        <w:left w:val="none" w:sz="0" w:space="0" w:color="auto"/>
        <w:bottom w:val="none" w:sz="0" w:space="0" w:color="auto"/>
        <w:right w:val="none" w:sz="0" w:space="0" w:color="auto"/>
      </w:divBdr>
    </w:div>
    <w:div w:id="1791390450">
      <w:bodyDiv w:val="1"/>
      <w:marLeft w:val="0"/>
      <w:marRight w:val="0"/>
      <w:marTop w:val="0"/>
      <w:marBottom w:val="0"/>
      <w:divBdr>
        <w:top w:val="none" w:sz="0" w:space="0" w:color="auto"/>
        <w:left w:val="none" w:sz="0" w:space="0" w:color="auto"/>
        <w:bottom w:val="none" w:sz="0" w:space="0" w:color="auto"/>
        <w:right w:val="none" w:sz="0" w:space="0" w:color="auto"/>
      </w:divBdr>
    </w:div>
    <w:div w:id="183980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BCC1F-3B2F-42A7-B257-36015EB9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58</Pages>
  <Words>4502</Words>
  <Characters>25663</Characters>
  <Application>Microsoft Office Word</Application>
  <DocSecurity>0</DocSecurity>
  <Lines>213</Lines>
  <Paragraphs>60</Paragraphs>
  <ScaleCrop>false</ScaleCrop>
  <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王婉(2013009104)</cp:lastModifiedBy>
  <cp:revision>96</cp:revision>
  <cp:lastPrinted>2024-03-26T02:40:00Z</cp:lastPrinted>
  <dcterms:created xsi:type="dcterms:W3CDTF">2024-01-02T00:45:00Z</dcterms:created>
  <dcterms:modified xsi:type="dcterms:W3CDTF">2024-04-06T08:35:00Z</dcterms:modified>
</cp:coreProperties>
</file>